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3C891" w14:textId="77777777" w:rsidR="00AA4BB5" w:rsidRPr="00D13718" w:rsidRDefault="00C02F49" w:rsidP="00915F6E">
      <w:pPr>
        <w:pStyle w:val="Subtitle"/>
        <w:spacing w:line="240" w:lineRule="auto"/>
        <w:rPr>
          <w:rFonts w:asciiTheme="minorEastAsia" w:eastAsiaTheme="minorEastAsia" w:hAnsiTheme="minorEastAsia"/>
          <w:lang w:eastAsia="zh-TW"/>
        </w:rPr>
      </w:pPr>
      <w:r w:rsidRPr="00D13718">
        <w:rPr>
          <w:rFonts w:asciiTheme="minorEastAsia" w:eastAsiaTheme="minorEastAsia" w:hAnsiTheme="minorEastAsia" w:hint="eastAsia"/>
          <w:lang w:eastAsia="zh-TW"/>
        </w:rPr>
        <w:t>天主教社會倫理（港情專題）</w:t>
      </w:r>
      <w:r w:rsidR="00A069DA" w:rsidRPr="00D13718">
        <w:rPr>
          <w:rFonts w:asciiTheme="minorEastAsia" w:eastAsiaTheme="minorEastAsia" w:hAnsiTheme="minorEastAsia" w:hint="eastAsia"/>
          <w:lang w:eastAsia="zh-TW"/>
        </w:rPr>
        <w:t>－</w:t>
      </w:r>
      <w:r w:rsidR="00595B3C" w:rsidRPr="00D13718">
        <w:rPr>
          <w:rFonts w:asciiTheme="minorEastAsia" w:eastAsiaTheme="minorEastAsia" w:hAnsiTheme="minorEastAsia" w:hint="eastAsia"/>
          <w:lang w:eastAsia="zh-TW"/>
        </w:rPr>
        <w:t>高小</w:t>
      </w:r>
      <w:r w:rsidR="00AE32FF" w:rsidRPr="00D13718">
        <w:rPr>
          <w:rFonts w:asciiTheme="minorEastAsia" w:eastAsiaTheme="minorEastAsia" w:hAnsiTheme="minorEastAsia" w:hint="eastAsia"/>
          <w:lang w:eastAsia="zh-TW"/>
        </w:rPr>
        <w:t>教材</w:t>
      </w:r>
    </w:p>
    <w:p w14:paraId="0FC211A9" w14:textId="77777777" w:rsidR="00AE32FF" w:rsidRPr="00D13718" w:rsidRDefault="00EE1A6E" w:rsidP="003E5746">
      <w:pPr>
        <w:pStyle w:val="Heading1"/>
      </w:pPr>
      <w:r w:rsidRPr="00D13718">
        <w:rPr>
          <w:rFonts w:hint="eastAsia"/>
        </w:rPr>
        <w:t>課題：</w:t>
      </w:r>
      <w:r w:rsidR="00595B3C" w:rsidRPr="00D13718">
        <w:rPr>
          <w:rFonts w:hint="eastAsia"/>
        </w:rPr>
        <w:t>理財有道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123"/>
        <w:gridCol w:w="1404"/>
        <w:gridCol w:w="457"/>
        <w:gridCol w:w="947"/>
        <w:gridCol w:w="754"/>
        <w:gridCol w:w="650"/>
        <w:gridCol w:w="1618"/>
      </w:tblGrid>
      <w:tr w:rsidR="00AE32FF" w:rsidRPr="00D13718" w14:paraId="16885633" w14:textId="77777777" w:rsidTr="003F63EC">
        <w:trPr>
          <w:trHeight w:val="360"/>
        </w:trPr>
        <w:tc>
          <w:tcPr>
            <w:tcW w:w="1701" w:type="dxa"/>
          </w:tcPr>
          <w:p w14:paraId="232C2F9A" w14:textId="77777777" w:rsidR="00AE32FF" w:rsidRPr="00D13718" w:rsidRDefault="00EE1A6E" w:rsidP="00915F6E">
            <w:pPr>
              <w:pStyle w:val="a"/>
            </w:pPr>
            <w:r w:rsidRPr="00D13718">
              <w:rPr>
                <w:rFonts w:hint="eastAsia"/>
              </w:rPr>
              <w:t>範疇</w:t>
            </w:r>
          </w:p>
        </w:tc>
        <w:tc>
          <w:tcPr>
            <w:tcW w:w="7513" w:type="dxa"/>
            <w:gridSpan w:val="8"/>
          </w:tcPr>
          <w:p w14:paraId="712AEB0D" w14:textId="77777777" w:rsidR="00AE32FF" w:rsidRPr="00D13718" w:rsidRDefault="00595B3C" w:rsidP="00915F6E">
            <w:pPr>
              <w:pStyle w:val="a"/>
            </w:pPr>
            <w:r w:rsidRPr="00D13718">
              <w:rPr>
                <w:rFonts w:hint="eastAsia"/>
              </w:rPr>
              <w:t>香港的經濟</w:t>
            </w:r>
          </w:p>
        </w:tc>
      </w:tr>
      <w:tr w:rsidR="00AE32FF" w:rsidRPr="00D13718" w14:paraId="50979EF4" w14:textId="77777777" w:rsidTr="003F63EC">
        <w:trPr>
          <w:trHeight w:val="360"/>
        </w:trPr>
        <w:tc>
          <w:tcPr>
            <w:tcW w:w="1701" w:type="dxa"/>
          </w:tcPr>
          <w:p w14:paraId="075F9B67" w14:textId="77777777" w:rsidR="00AE32FF" w:rsidRPr="00D13718" w:rsidRDefault="00EE1A6E" w:rsidP="00915F6E">
            <w:pPr>
              <w:pStyle w:val="a"/>
            </w:pPr>
            <w:r w:rsidRPr="00D13718">
              <w:rPr>
                <w:rFonts w:hint="eastAsia"/>
              </w:rPr>
              <w:t>概覽</w:t>
            </w:r>
          </w:p>
        </w:tc>
        <w:tc>
          <w:tcPr>
            <w:tcW w:w="7513" w:type="dxa"/>
            <w:gridSpan w:val="8"/>
          </w:tcPr>
          <w:p w14:paraId="79D96CB8" w14:textId="77777777" w:rsidR="00595B3C" w:rsidRPr="00D13718" w:rsidRDefault="00595B3C" w:rsidP="00915F6E">
            <w:pPr>
              <w:pStyle w:val="a"/>
            </w:pPr>
            <w:r w:rsidRPr="00D13718">
              <w:rPr>
                <w:rFonts w:hint="eastAsia"/>
              </w:rPr>
              <w:t>透過理解個人理財習慣，多角度地認識公共理財原則。另外亦在探討公共理財方向後，嘗試計劃公共理財。</w:t>
            </w:r>
          </w:p>
          <w:p w14:paraId="252CD8CA" w14:textId="77777777" w:rsidR="00595B3C" w:rsidRPr="00D13718" w:rsidRDefault="003E5746" w:rsidP="00915F6E">
            <w:pPr>
              <w:pStyle w:val="a"/>
            </w:pPr>
            <w:r>
              <w:rPr>
                <w:rFonts w:hint="eastAsia"/>
              </w:rPr>
              <w:t>本課題</w:t>
            </w:r>
            <w:r w:rsidR="00BE6C9B">
              <w:rPr>
                <w:rFonts w:hint="eastAsia"/>
              </w:rPr>
              <w:t>暫</w:t>
            </w:r>
            <w:r>
              <w:rPr>
                <w:rFonts w:hint="eastAsia"/>
              </w:rPr>
              <w:t>有一份教材</w:t>
            </w:r>
            <w:r w:rsidR="00595B3C" w:rsidRPr="00D13718">
              <w:rPr>
                <w:rFonts w:hint="eastAsia"/>
              </w:rPr>
              <w:t>：</w:t>
            </w:r>
          </w:p>
          <w:p w14:paraId="4485804B" w14:textId="77777777" w:rsidR="00AE32FF" w:rsidRPr="00D13718" w:rsidRDefault="003E5746" w:rsidP="003E5746">
            <w:pPr>
              <w:pStyle w:val="a"/>
              <w:numPr>
                <w:ilvl w:val="0"/>
                <w:numId w:val="4"/>
              </w:numPr>
            </w:pPr>
            <w:r>
              <w:rPr>
                <w:rFonts w:hint="eastAsia"/>
              </w:rPr>
              <w:t>理財的方法</w:t>
            </w:r>
          </w:p>
        </w:tc>
      </w:tr>
      <w:tr w:rsidR="00AE32FF" w:rsidRPr="00D13718" w14:paraId="409B4452" w14:textId="77777777" w:rsidTr="003F63EC">
        <w:trPr>
          <w:trHeight w:val="360"/>
        </w:trPr>
        <w:tc>
          <w:tcPr>
            <w:tcW w:w="1701" w:type="dxa"/>
          </w:tcPr>
          <w:p w14:paraId="63B9CB15" w14:textId="77777777" w:rsidR="00AE32FF" w:rsidRPr="00D13718" w:rsidRDefault="00EE1A6E" w:rsidP="00915F6E">
            <w:pPr>
              <w:pStyle w:val="a"/>
            </w:pPr>
            <w:r w:rsidRPr="00D13718">
              <w:rPr>
                <w:rFonts w:hint="eastAsia"/>
              </w:rPr>
              <w:t>關鍵概念</w:t>
            </w:r>
          </w:p>
        </w:tc>
        <w:tc>
          <w:tcPr>
            <w:tcW w:w="7513" w:type="dxa"/>
            <w:gridSpan w:val="8"/>
          </w:tcPr>
          <w:p w14:paraId="69B0D9AA" w14:textId="77777777" w:rsidR="00AE32FF" w:rsidRPr="00D13718" w:rsidRDefault="00595B3C" w:rsidP="00915F6E">
            <w:pPr>
              <w:pStyle w:val="a"/>
            </w:pPr>
            <w:r w:rsidRPr="00D13718">
              <w:rPr>
                <w:rFonts w:hint="eastAsia"/>
              </w:rPr>
              <w:t>個人理財、公共</w:t>
            </w:r>
            <w:r w:rsidR="00C72909">
              <w:rPr>
                <w:rFonts w:hint="eastAsia"/>
              </w:rPr>
              <w:t>開支</w:t>
            </w:r>
            <w:r w:rsidRPr="00D13718">
              <w:rPr>
                <w:rFonts w:hint="eastAsia"/>
              </w:rPr>
              <w:t>、財政預算</w:t>
            </w:r>
          </w:p>
        </w:tc>
      </w:tr>
      <w:tr w:rsidR="00EE1A6E" w:rsidRPr="00D13718" w14:paraId="3753799D" w14:textId="77777777" w:rsidTr="003F63EC">
        <w:trPr>
          <w:trHeight w:val="360"/>
        </w:trPr>
        <w:tc>
          <w:tcPr>
            <w:tcW w:w="1701" w:type="dxa"/>
            <w:vMerge w:val="restart"/>
          </w:tcPr>
          <w:p w14:paraId="1F98D768" w14:textId="77777777" w:rsidR="00EE1A6E" w:rsidRPr="00D13718" w:rsidRDefault="00EE1A6E" w:rsidP="00915F6E">
            <w:pPr>
              <w:pStyle w:val="a"/>
            </w:pPr>
            <w:proofErr w:type="gramStart"/>
            <w:r w:rsidRPr="00D13718">
              <w:rPr>
                <w:rFonts w:hint="eastAsia"/>
              </w:rPr>
              <w:t>天社倫</w:t>
            </w:r>
            <w:proofErr w:type="gramEnd"/>
          </w:p>
        </w:tc>
        <w:tc>
          <w:tcPr>
            <w:tcW w:w="7513" w:type="dxa"/>
            <w:gridSpan w:val="8"/>
          </w:tcPr>
          <w:p w14:paraId="458C6D8C" w14:textId="77777777" w:rsidR="00EE1A6E" w:rsidRPr="00D13718" w:rsidRDefault="00141B95" w:rsidP="00915F6E">
            <w:pPr>
              <w:pStyle w:val="a"/>
              <w:rPr>
                <w:rFonts w:cs="Times New Roman"/>
              </w:rPr>
            </w:pPr>
            <w:r w:rsidRPr="00D13718">
              <w:rPr>
                <w:rFonts w:cs="Times New Roman" w:hint="eastAsia"/>
              </w:rPr>
              <w:t>天社倫議題</w:t>
            </w:r>
          </w:p>
        </w:tc>
      </w:tr>
      <w:tr w:rsidR="00EE1A6E" w:rsidRPr="00D13718" w14:paraId="226BA4A5" w14:textId="77777777" w:rsidTr="003F63EC">
        <w:trPr>
          <w:trHeight w:val="360"/>
        </w:trPr>
        <w:tc>
          <w:tcPr>
            <w:tcW w:w="1701" w:type="dxa"/>
            <w:vMerge/>
          </w:tcPr>
          <w:p w14:paraId="186D4924" w14:textId="77777777" w:rsidR="00EE1A6E" w:rsidRPr="00D13718" w:rsidRDefault="00EE1A6E" w:rsidP="00915F6E">
            <w:pPr>
              <w:pStyle w:val="a"/>
            </w:pPr>
          </w:p>
        </w:tc>
        <w:tc>
          <w:tcPr>
            <w:tcW w:w="1683" w:type="dxa"/>
            <w:gridSpan w:val="2"/>
          </w:tcPr>
          <w:p w14:paraId="339B9A09" w14:textId="77777777" w:rsidR="00EE1A6E" w:rsidRPr="00D13718" w:rsidRDefault="00EE1A6E" w:rsidP="00915F6E">
            <w:pPr>
              <w:pStyle w:val="a"/>
              <w:rPr>
                <w:rFonts w:cs="Times New Roman"/>
              </w:rPr>
            </w:pPr>
            <w:r w:rsidRPr="00D13718">
              <w:rPr>
                <w:rFonts w:cs="Times New Roman" w:hint="eastAsia"/>
                <w:bdr w:val="single" w:sz="4" w:space="0" w:color="auto"/>
              </w:rPr>
              <w:t xml:space="preserve">　</w:t>
            </w:r>
            <w:r w:rsidRPr="00D13718">
              <w:rPr>
                <w:rFonts w:cs="Times New Roman" w:hint="eastAsia"/>
              </w:rPr>
              <w:t>正義</w:t>
            </w:r>
          </w:p>
        </w:tc>
        <w:tc>
          <w:tcPr>
            <w:tcW w:w="1404" w:type="dxa"/>
          </w:tcPr>
          <w:p w14:paraId="73710855" w14:textId="77777777" w:rsidR="00EE1A6E" w:rsidRPr="00D13718" w:rsidRDefault="006B3893" w:rsidP="00915F6E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  <w:b/>
                <w:bdr w:val="single" w:sz="4" w:space="0" w:color="auto" w:frame="1"/>
                <w:lang w:eastAsia="zh-CN"/>
              </w:rPr>
              <w:sym w:font="Wingdings" w:char="F0FC"/>
            </w:r>
            <w:r w:rsidR="00EE1A6E" w:rsidRPr="00D13718">
              <w:rPr>
                <w:rFonts w:cs="Times New Roman" w:hint="eastAsia"/>
              </w:rPr>
              <w:t>公益</w:t>
            </w:r>
          </w:p>
        </w:tc>
        <w:tc>
          <w:tcPr>
            <w:tcW w:w="1404" w:type="dxa"/>
            <w:gridSpan w:val="2"/>
          </w:tcPr>
          <w:p w14:paraId="5259A681" w14:textId="77777777" w:rsidR="00EE1A6E" w:rsidRPr="00D13718" w:rsidRDefault="00EE1A6E" w:rsidP="00915F6E">
            <w:pPr>
              <w:pStyle w:val="a"/>
              <w:rPr>
                <w:rFonts w:cs="Times New Roman"/>
              </w:rPr>
            </w:pPr>
            <w:r w:rsidRPr="00D13718">
              <w:rPr>
                <w:rFonts w:cs="Times New Roman" w:hint="eastAsia"/>
                <w:bdr w:val="single" w:sz="4" w:space="0" w:color="auto"/>
              </w:rPr>
              <w:t></w:t>
            </w:r>
            <w:r w:rsidRPr="00D13718">
              <w:rPr>
                <w:rFonts w:cs="Times New Roman" w:hint="eastAsia"/>
              </w:rPr>
              <w:t>人權</w:t>
            </w:r>
          </w:p>
        </w:tc>
        <w:tc>
          <w:tcPr>
            <w:tcW w:w="1404" w:type="dxa"/>
            <w:gridSpan w:val="2"/>
          </w:tcPr>
          <w:p w14:paraId="545585FE" w14:textId="77777777" w:rsidR="00EE1A6E" w:rsidRPr="00D13718" w:rsidRDefault="00EE1A6E" w:rsidP="00915F6E">
            <w:pPr>
              <w:pStyle w:val="a"/>
              <w:rPr>
                <w:rFonts w:cs="Times New Roman"/>
              </w:rPr>
            </w:pPr>
            <w:r w:rsidRPr="00D13718">
              <w:rPr>
                <w:rFonts w:cs="Times New Roman" w:hint="eastAsia"/>
                <w:bdr w:val="single" w:sz="4" w:space="0" w:color="auto"/>
              </w:rPr>
              <w:t></w:t>
            </w:r>
            <w:r w:rsidRPr="00D13718">
              <w:rPr>
                <w:rFonts w:cs="Times New Roman" w:hint="eastAsia"/>
              </w:rPr>
              <w:t>尊重</w:t>
            </w:r>
          </w:p>
        </w:tc>
        <w:tc>
          <w:tcPr>
            <w:tcW w:w="1618" w:type="dxa"/>
          </w:tcPr>
          <w:p w14:paraId="70024706" w14:textId="77777777" w:rsidR="00EE1A6E" w:rsidRPr="00D13718" w:rsidRDefault="006B3893" w:rsidP="00915F6E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  <w:b/>
                <w:bdr w:val="single" w:sz="4" w:space="0" w:color="auto" w:frame="1"/>
                <w:lang w:eastAsia="zh-CN"/>
              </w:rPr>
              <w:sym w:font="Wingdings" w:char="F0FC"/>
            </w:r>
            <w:r w:rsidR="00EE1A6E" w:rsidRPr="00D13718">
              <w:rPr>
                <w:rFonts w:cs="Times New Roman" w:hint="eastAsia"/>
              </w:rPr>
              <w:t>分享</w:t>
            </w:r>
          </w:p>
        </w:tc>
      </w:tr>
      <w:tr w:rsidR="00EE1A6E" w:rsidRPr="00D13718" w14:paraId="2E3B69F0" w14:textId="77777777" w:rsidTr="003F63EC">
        <w:trPr>
          <w:trHeight w:val="360"/>
        </w:trPr>
        <w:tc>
          <w:tcPr>
            <w:tcW w:w="1701" w:type="dxa"/>
            <w:vMerge/>
          </w:tcPr>
          <w:p w14:paraId="16982456" w14:textId="77777777" w:rsidR="00EE1A6E" w:rsidRPr="00D13718" w:rsidRDefault="00EE1A6E" w:rsidP="00915F6E">
            <w:pPr>
              <w:pStyle w:val="a"/>
            </w:pPr>
          </w:p>
        </w:tc>
        <w:tc>
          <w:tcPr>
            <w:tcW w:w="7513" w:type="dxa"/>
            <w:gridSpan w:val="8"/>
          </w:tcPr>
          <w:p w14:paraId="65B6BB46" w14:textId="42BBB9FB" w:rsidR="00EE1A6E" w:rsidRPr="00D13718" w:rsidRDefault="00E64D3B" w:rsidP="00915F6E">
            <w:pPr>
              <w:pStyle w:val="a"/>
              <w:rPr>
                <w:rFonts w:cs="Times New Roman"/>
                <w:bdr w:val="single" w:sz="4" w:space="0" w:color="auto"/>
              </w:rPr>
            </w:pPr>
            <w:proofErr w:type="gramStart"/>
            <w:r w:rsidRPr="00E64D3B">
              <w:rPr>
                <w:rFonts w:cs="Times New Roman" w:hint="eastAsia"/>
              </w:rPr>
              <w:t>天社倫原則</w:t>
            </w:r>
            <w:proofErr w:type="gramEnd"/>
          </w:p>
        </w:tc>
      </w:tr>
      <w:tr w:rsidR="00CD3D98" w:rsidRPr="00D13718" w14:paraId="31233EA8" w14:textId="77777777" w:rsidTr="003F63EC">
        <w:trPr>
          <w:trHeight w:val="492"/>
        </w:trPr>
        <w:tc>
          <w:tcPr>
            <w:tcW w:w="1701" w:type="dxa"/>
            <w:vMerge/>
          </w:tcPr>
          <w:p w14:paraId="385BD92E" w14:textId="77777777" w:rsidR="00CD3D98" w:rsidRPr="00D13718" w:rsidRDefault="00CD3D98" w:rsidP="00915F6E">
            <w:pPr>
              <w:pStyle w:val="a"/>
            </w:pPr>
          </w:p>
        </w:tc>
        <w:tc>
          <w:tcPr>
            <w:tcW w:w="1560" w:type="dxa"/>
          </w:tcPr>
          <w:p w14:paraId="36A78E02" w14:textId="77777777" w:rsidR="00CD3D98" w:rsidRPr="00D13718" w:rsidRDefault="00CD3D98" w:rsidP="00915F6E">
            <w:pPr>
              <w:pStyle w:val="a"/>
              <w:rPr>
                <w:rFonts w:cs="Times New Roman"/>
              </w:rPr>
            </w:pPr>
            <w:r w:rsidRPr="00D13718">
              <w:rPr>
                <w:rFonts w:cs="Times New Roman" w:hint="eastAsia"/>
                <w:bdr w:val="single" w:sz="4" w:space="0" w:color="auto" w:frame="1"/>
              </w:rPr>
              <w:t xml:space="preserve">　</w:t>
            </w:r>
            <w:r w:rsidRPr="00D13718">
              <w:rPr>
                <w:rFonts w:cs="Times New Roman" w:hint="eastAsia"/>
              </w:rPr>
              <w:t>人性尊嚴</w:t>
            </w:r>
          </w:p>
        </w:tc>
        <w:tc>
          <w:tcPr>
            <w:tcW w:w="1984" w:type="dxa"/>
            <w:gridSpan w:val="3"/>
          </w:tcPr>
          <w:p w14:paraId="54FFA377" w14:textId="77777777" w:rsidR="00CD3D98" w:rsidRPr="00D13718" w:rsidRDefault="00CD3D98" w:rsidP="00915F6E">
            <w:pPr>
              <w:pStyle w:val="a"/>
              <w:rPr>
                <w:rFonts w:cs="Times New Roman"/>
              </w:rPr>
            </w:pPr>
            <w:r w:rsidRPr="00D13718">
              <w:rPr>
                <w:rFonts w:cs="Times New Roman" w:hint="eastAsia"/>
                <w:bdr w:val="single" w:sz="4" w:space="0" w:color="auto" w:frame="1"/>
              </w:rPr>
              <w:t xml:space="preserve">　</w:t>
            </w:r>
            <w:r w:rsidRPr="00D13718">
              <w:rPr>
                <w:rFonts w:cs="Times New Roman" w:hint="eastAsia"/>
              </w:rPr>
              <w:t>大眾公益</w:t>
            </w:r>
          </w:p>
        </w:tc>
        <w:tc>
          <w:tcPr>
            <w:tcW w:w="1701" w:type="dxa"/>
            <w:gridSpan w:val="2"/>
          </w:tcPr>
          <w:p w14:paraId="6E2EE3AB" w14:textId="77777777" w:rsidR="00CD3D98" w:rsidRPr="00D13718" w:rsidRDefault="006B3893" w:rsidP="00915F6E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  <w:b/>
                <w:bdr w:val="single" w:sz="4" w:space="0" w:color="auto" w:frame="1"/>
                <w:lang w:eastAsia="zh-CN"/>
              </w:rPr>
              <w:sym w:font="Wingdings" w:char="F0FC"/>
            </w:r>
            <w:r w:rsidR="00CD3D98" w:rsidRPr="00D13718">
              <w:rPr>
                <w:rFonts w:cs="Times New Roman" w:hint="eastAsia"/>
              </w:rPr>
              <w:t xml:space="preserve">團結關懷　</w:t>
            </w:r>
          </w:p>
        </w:tc>
        <w:tc>
          <w:tcPr>
            <w:tcW w:w="2268" w:type="dxa"/>
            <w:gridSpan w:val="2"/>
          </w:tcPr>
          <w:p w14:paraId="17E1165A" w14:textId="77777777" w:rsidR="00CD3D98" w:rsidRPr="00D13718" w:rsidRDefault="006B3893" w:rsidP="00915F6E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  <w:b/>
                <w:bdr w:val="single" w:sz="4" w:space="0" w:color="auto" w:frame="1"/>
                <w:lang w:eastAsia="zh-CN"/>
              </w:rPr>
              <w:sym w:font="Wingdings" w:char="F0FC"/>
            </w:r>
            <w:r w:rsidR="00CD3D98" w:rsidRPr="00D13718">
              <w:rPr>
                <w:rFonts w:cs="Times New Roman" w:hint="eastAsia"/>
              </w:rPr>
              <w:t>財產的社會性</w:t>
            </w:r>
          </w:p>
        </w:tc>
      </w:tr>
      <w:tr w:rsidR="00CD3D98" w:rsidRPr="00D13718" w14:paraId="60776C85" w14:textId="77777777" w:rsidTr="003F63EC">
        <w:trPr>
          <w:trHeight w:val="360"/>
        </w:trPr>
        <w:tc>
          <w:tcPr>
            <w:tcW w:w="1701" w:type="dxa"/>
            <w:vMerge/>
          </w:tcPr>
          <w:p w14:paraId="30278335" w14:textId="77777777" w:rsidR="00CD3D98" w:rsidRPr="00D13718" w:rsidRDefault="00CD3D98" w:rsidP="00915F6E">
            <w:pPr>
              <w:pStyle w:val="a"/>
            </w:pPr>
          </w:p>
        </w:tc>
        <w:tc>
          <w:tcPr>
            <w:tcW w:w="1560" w:type="dxa"/>
          </w:tcPr>
          <w:p w14:paraId="76E1495D" w14:textId="77777777" w:rsidR="00CD3D98" w:rsidRPr="00D13718" w:rsidRDefault="006B3893" w:rsidP="00915F6E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  <w:b/>
                <w:bdr w:val="single" w:sz="4" w:space="0" w:color="auto" w:frame="1"/>
                <w:lang w:eastAsia="zh-CN"/>
              </w:rPr>
              <w:sym w:font="Wingdings" w:char="F0FC"/>
            </w:r>
            <w:r w:rsidR="00CD3D98" w:rsidRPr="00D13718">
              <w:rPr>
                <w:rFonts w:cs="Times New Roman" w:hint="eastAsia"/>
              </w:rPr>
              <w:t>互補原則</w:t>
            </w:r>
          </w:p>
        </w:tc>
        <w:tc>
          <w:tcPr>
            <w:tcW w:w="1984" w:type="dxa"/>
            <w:gridSpan w:val="3"/>
          </w:tcPr>
          <w:p w14:paraId="3BC86F12" w14:textId="77777777" w:rsidR="00CD3D98" w:rsidRPr="00D13718" w:rsidRDefault="006B3893" w:rsidP="00915F6E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  <w:b/>
                <w:bdr w:val="single" w:sz="4" w:space="0" w:color="auto" w:frame="1"/>
                <w:lang w:eastAsia="zh-CN"/>
              </w:rPr>
              <w:sym w:font="Wingdings" w:char="F0FC"/>
            </w:r>
            <w:r w:rsidR="00CD3D98" w:rsidRPr="00D13718">
              <w:rPr>
                <w:rFonts w:cs="Times New Roman" w:hint="eastAsia"/>
              </w:rPr>
              <w:t>優先關愛窮人</w:t>
            </w:r>
          </w:p>
        </w:tc>
        <w:tc>
          <w:tcPr>
            <w:tcW w:w="1701" w:type="dxa"/>
            <w:gridSpan w:val="2"/>
          </w:tcPr>
          <w:p w14:paraId="1359C9CD" w14:textId="77777777" w:rsidR="00CD3D98" w:rsidRPr="00D13718" w:rsidRDefault="00CD3D98" w:rsidP="00915F6E">
            <w:pPr>
              <w:pStyle w:val="a"/>
              <w:rPr>
                <w:rFonts w:cs="Times New Roman"/>
              </w:rPr>
            </w:pPr>
            <w:r w:rsidRPr="00D13718">
              <w:rPr>
                <w:rFonts w:cs="Times New Roman" w:hint="eastAsia"/>
                <w:bdr w:val="single" w:sz="4" w:space="0" w:color="auto" w:frame="1"/>
              </w:rPr>
              <w:t xml:space="preserve">　</w:t>
            </w:r>
            <w:r w:rsidRPr="00D13718">
              <w:rPr>
                <w:rFonts w:cs="Times New Roman" w:hint="eastAsia"/>
              </w:rPr>
              <w:t>工作的意義</w:t>
            </w:r>
          </w:p>
        </w:tc>
        <w:tc>
          <w:tcPr>
            <w:tcW w:w="2268" w:type="dxa"/>
            <w:gridSpan w:val="2"/>
          </w:tcPr>
          <w:p w14:paraId="769F8327" w14:textId="77777777" w:rsidR="00CD3D98" w:rsidRPr="00D13718" w:rsidRDefault="00CD3D98" w:rsidP="00915F6E">
            <w:pPr>
              <w:pStyle w:val="a"/>
              <w:rPr>
                <w:rFonts w:cs="Times New Roman"/>
              </w:rPr>
            </w:pPr>
            <w:r w:rsidRPr="00D13718">
              <w:rPr>
                <w:rFonts w:cs="Times New Roman" w:hint="eastAsia"/>
                <w:bdr w:val="single" w:sz="4" w:space="0" w:color="auto" w:frame="1"/>
              </w:rPr>
              <w:t xml:space="preserve">　</w:t>
            </w:r>
            <w:r w:rsidRPr="00D13718">
              <w:rPr>
                <w:rFonts w:cs="Times New Roman" w:hint="eastAsia"/>
              </w:rPr>
              <w:t>整全的人性發展</w:t>
            </w:r>
          </w:p>
        </w:tc>
      </w:tr>
      <w:tr w:rsidR="009010D6" w:rsidRPr="00D13718" w14:paraId="37C422A4" w14:textId="77777777" w:rsidTr="003F63EC">
        <w:trPr>
          <w:trHeight w:val="359"/>
        </w:trPr>
        <w:tc>
          <w:tcPr>
            <w:tcW w:w="1701" w:type="dxa"/>
          </w:tcPr>
          <w:p w14:paraId="608B262C" w14:textId="77777777" w:rsidR="009010D6" w:rsidRPr="00D13718" w:rsidRDefault="00844475" w:rsidP="00915F6E">
            <w:pPr>
              <w:pStyle w:val="a"/>
            </w:pPr>
            <w:r w:rsidRPr="00D13718">
              <w:rPr>
                <w:rFonts w:hint="eastAsia"/>
              </w:rPr>
              <w:t>已有知識</w:t>
            </w:r>
          </w:p>
        </w:tc>
        <w:tc>
          <w:tcPr>
            <w:tcW w:w="7513" w:type="dxa"/>
            <w:gridSpan w:val="8"/>
          </w:tcPr>
          <w:p w14:paraId="5544497D" w14:textId="77777777" w:rsidR="009010D6" w:rsidRPr="00D13718" w:rsidRDefault="00844475" w:rsidP="00844475">
            <w:pPr>
              <w:pStyle w:val="a"/>
            </w:pPr>
            <w:r w:rsidRPr="00D13718">
              <w:rPr>
                <w:rFonts w:hint="eastAsia"/>
              </w:rPr>
              <w:t>對個人理財和</w:t>
            </w:r>
            <w:r w:rsidR="00595B3C" w:rsidRPr="00D13718">
              <w:rPr>
                <w:rFonts w:hint="eastAsia"/>
              </w:rPr>
              <w:t>「財政預算案」有基本概念</w:t>
            </w:r>
          </w:p>
        </w:tc>
      </w:tr>
    </w:tbl>
    <w:p w14:paraId="7A71CC6F" w14:textId="77777777" w:rsidR="001F24AF" w:rsidRPr="00D13718" w:rsidRDefault="001F24AF" w:rsidP="00915F6E">
      <w:pPr>
        <w:spacing w:line="240" w:lineRule="auto"/>
        <w:rPr>
          <w:rFonts w:asciiTheme="minorEastAsia" w:hAnsiTheme="minorEastAsia"/>
          <w:lang w:eastAsia="zh-TW"/>
        </w:rPr>
      </w:pPr>
    </w:p>
    <w:p w14:paraId="7ABCBCE0" w14:textId="77777777" w:rsidR="00595B3C" w:rsidRPr="00D13718" w:rsidRDefault="00595B3C" w:rsidP="00915F6E">
      <w:pPr>
        <w:spacing w:line="240" w:lineRule="auto"/>
        <w:rPr>
          <w:rFonts w:asciiTheme="minorEastAsia" w:hAnsiTheme="minorEastAsia"/>
          <w:lang w:eastAsia="zh-TW"/>
        </w:rPr>
      </w:pPr>
    </w:p>
    <w:p w14:paraId="35A6D5A3" w14:textId="77777777" w:rsidR="00595B3C" w:rsidRPr="00D13718" w:rsidRDefault="00595B3C" w:rsidP="00915F6E">
      <w:pPr>
        <w:spacing w:line="240" w:lineRule="auto"/>
        <w:rPr>
          <w:rFonts w:asciiTheme="minorEastAsia" w:hAnsiTheme="minorEastAsia"/>
          <w:lang w:eastAsia="zh-TW"/>
        </w:rPr>
      </w:pPr>
    </w:p>
    <w:p w14:paraId="5C5E9638" w14:textId="77777777" w:rsidR="00595B3C" w:rsidRPr="00D13718" w:rsidRDefault="00595B3C" w:rsidP="00915F6E">
      <w:pPr>
        <w:spacing w:line="240" w:lineRule="auto"/>
        <w:rPr>
          <w:rFonts w:asciiTheme="minorEastAsia" w:hAnsiTheme="minorEastAsia"/>
          <w:lang w:eastAsia="zh-TW"/>
        </w:rPr>
      </w:pPr>
    </w:p>
    <w:p w14:paraId="33B5D18A" w14:textId="77777777" w:rsidR="00595B3C" w:rsidRPr="00D13718" w:rsidRDefault="00595B3C" w:rsidP="00915F6E">
      <w:pPr>
        <w:spacing w:line="240" w:lineRule="auto"/>
        <w:rPr>
          <w:rFonts w:asciiTheme="minorEastAsia" w:hAnsiTheme="minorEastAsia"/>
          <w:lang w:eastAsia="zh-TW"/>
        </w:rPr>
      </w:pPr>
    </w:p>
    <w:p w14:paraId="613463E3" w14:textId="77777777" w:rsidR="00595B3C" w:rsidRPr="00D13718" w:rsidRDefault="00595B3C" w:rsidP="00915F6E">
      <w:pPr>
        <w:spacing w:line="240" w:lineRule="auto"/>
        <w:rPr>
          <w:rFonts w:asciiTheme="minorEastAsia" w:hAnsiTheme="minorEastAsia"/>
          <w:lang w:eastAsia="zh-TW"/>
        </w:rPr>
      </w:pPr>
    </w:p>
    <w:p w14:paraId="31E8E39E" w14:textId="77777777" w:rsidR="00595B3C" w:rsidRPr="00D13718" w:rsidRDefault="00595B3C" w:rsidP="00915F6E">
      <w:pPr>
        <w:spacing w:line="240" w:lineRule="auto"/>
        <w:rPr>
          <w:rFonts w:asciiTheme="minorEastAsia" w:hAnsiTheme="minorEastAsia"/>
          <w:lang w:eastAsia="zh-TW"/>
        </w:rPr>
      </w:pPr>
    </w:p>
    <w:p w14:paraId="4E70EA4E" w14:textId="77777777" w:rsidR="00595B3C" w:rsidRPr="00D13718" w:rsidRDefault="00595B3C" w:rsidP="00915F6E">
      <w:pPr>
        <w:spacing w:line="240" w:lineRule="auto"/>
        <w:rPr>
          <w:rFonts w:asciiTheme="minorEastAsia" w:hAnsiTheme="minorEastAsia"/>
          <w:lang w:eastAsia="zh-TW"/>
        </w:rPr>
      </w:pPr>
    </w:p>
    <w:p w14:paraId="5CD99E3B" w14:textId="77777777" w:rsidR="00595B3C" w:rsidRPr="00D13718" w:rsidRDefault="00595B3C" w:rsidP="00915F6E">
      <w:pPr>
        <w:spacing w:line="240" w:lineRule="auto"/>
        <w:rPr>
          <w:rFonts w:asciiTheme="minorEastAsia" w:hAnsiTheme="minorEastAsia"/>
          <w:lang w:eastAsia="zh-TW"/>
        </w:rPr>
      </w:pPr>
    </w:p>
    <w:p w14:paraId="23982CDB" w14:textId="77777777" w:rsidR="00595B3C" w:rsidRPr="00D13718" w:rsidRDefault="00595B3C" w:rsidP="00915F6E">
      <w:pPr>
        <w:spacing w:line="240" w:lineRule="auto"/>
        <w:rPr>
          <w:rFonts w:asciiTheme="minorEastAsia" w:hAnsiTheme="minorEastAsia"/>
          <w:lang w:eastAsia="zh-TW"/>
        </w:rPr>
      </w:pPr>
    </w:p>
    <w:p w14:paraId="1FFD84DC" w14:textId="77777777" w:rsidR="00595B3C" w:rsidRPr="00D13718" w:rsidRDefault="00595B3C" w:rsidP="00915F6E">
      <w:pPr>
        <w:spacing w:line="240" w:lineRule="auto"/>
        <w:rPr>
          <w:rFonts w:asciiTheme="minorEastAsia" w:hAnsiTheme="minorEastAsia"/>
          <w:lang w:eastAsia="zh-TW"/>
        </w:rPr>
      </w:pPr>
    </w:p>
    <w:p w14:paraId="5BDEA158" w14:textId="77777777" w:rsidR="00595B3C" w:rsidRPr="00D13718" w:rsidRDefault="00595B3C" w:rsidP="00915F6E">
      <w:pPr>
        <w:spacing w:line="240" w:lineRule="auto"/>
        <w:rPr>
          <w:rFonts w:asciiTheme="minorEastAsia" w:hAnsiTheme="minorEastAsia"/>
          <w:lang w:eastAsia="zh-TW"/>
        </w:rPr>
      </w:pPr>
    </w:p>
    <w:p w14:paraId="06E09A5E" w14:textId="77777777" w:rsidR="00595B3C" w:rsidRPr="00D13718" w:rsidRDefault="00595B3C" w:rsidP="00915F6E">
      <w:pPr>
        <w:spacing w:line="240" w:lineRule="auto"/>
        <w:rPr>
          <w:rFonts w:asciiTheme="minorEastAsia" w:hAnsiTheme="minorEastAsia"/>
          <w:lang w:eastAsia="zh-TW"/>
        </w:rPr>
      </w:pPr>
    </w:p>
    <w:p w14:paraId="718EC31D" w14:textId="77777777" w:rsidR="00AE4DEB" w:rsidRPr="00D13718" w:rsidRDefault="00AE4DEB">
      <w:pPr>
        <w:rPr>
          <w:rFonts w:asciiTheme="minorEastAsia" w:hAnsiTheme="minorEastAsia"/>
          <w:lang w:eastAsia="zh-TW"/>
        </w:rPr>
      </w:pPr>
      <w:r w:rsidRPr="00D13718">
        <w:rPr>
          <w:rFonts w:asciiTheme="minorEastAsia" w:hAnsiTheme="minorEastAsia"/>
          <w:lang w:eastAsia="zh-TW"/>
        </w:rPr>
        <w:br w:type="page"/>
      </w:r>
    </w:p>
    <w:p w14:paraId="0CE02DDE" w14:textId="77777777" w:rsidR="00595B3C" w:rsidRPr="00D13718" w:rsidRDefault="0092445B" w:rsidP="003E5746">
      <w:pPr>
        <w:pStyle w:val="Heading1"/>
      </w:pPr>
      <w:r w:rsidRPr="00D13718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4A8A6" wp14:editId="2526F519">
                <wp:simplePos x="0" y="0"/>
                <wp:positionH relativeFrom="column">
                  <wp:posOffset>-10160</wp:posOffset>
                </wp:positionH>
                <wp:positionV relativeFrom="paragraph">
                  <wp:posOffset>-6823</wp:posOffset>
                </wp:positionV>
                <wp:extent cx="2349796" cy="361950"/>
                <wp:effectExtent l="57150" t="38100" r="31750" b="95250"/>
                <wp:wrapNone/>
                <wp:docPr id="42" name="Pent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796" cy="36195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4A257F" w14:textId="77777777" w:rsidR="00595B3C" w:rsidRPr="004E645F" w:rsidRDefault="00595B3C" w:rsidP="00595B3C">
                            <w:pPr>
                              <w:rPr>
                                <w:b/>
                                <w:sz w:val="32"/>
                                <w:lang w:eastAsia="zh-TW"/>
                              </w:rPr>
                            </w:pPr>
                            <w:r w:rsidRPr="004E645F">
                              <w:rPr>
                                <w:rFonts w:hint="eastAsia"/>
                                <w:b/>
                                <w:sz w:val="32"/>
                                <w:lang w:eastAsia="zh-TW"/>
                              </w:rPr>
                              <w:t>教材一</w:t>
                            </w:r>
                            <w:r w:rsidR="00BC4924" w:rsidRPr="004E645F">
                              <w:rPr>
                                <w:rFonts w:hint="eastAsia"/>
                                <w:b/>
                                <w:sz w:val="32"/>
                                <w:lang w:eastAsia="zh-TW"/>
                              </w:rPr>
                              <w:t>︰</w:t>
                            </w:r>
                            <w:r w:rsidR="00D70376" w:rsidRPr="004E645F">
                              <w:rPr>
                                <w:rFonts w:hint="eastAsia"/>
                                <w:b/>
                                <w:sz w:val="32"/>
                                <w:lang w:eastAsia="zh-TW"/>
                              </w:rPr>
                              <w:t>理財的方法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2" o:spid="_x0000_s1026" type="#_x0000_t15" style="position:absolute;left:0;text-align:left;margin-left:-.8pt;margin-top:-.55pt;width:18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" adj="19936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C4A257F" w14:textId="77777777" w:rsidR="00595B3C" w:rsidRPr="004E645F" w:rsidRDefault="00595B3C" w:rsidP="00595B3C">
                      <w:pPr>
                        <w:rPr>
                          <w:b/>
                          <w:sz w:val="32"/>
                          <w:lang w:eastAsia="zh-TW"/>
                        </w:rPr>
                      </w:pPr>
                      <w:r w:rsidRPr="004E645F">
                        <w:rPr>
                          <w:rFonts w:hint="eastAsia"/>
                          <w:b/>
                          <w:sz w:val="32"/>
                          <w:lang w:eastAsia="zh-TW"/>
                        </w:rPr>
                        <w:t>教材一</w:t>
                      </w:r>
                      <w:r w:rsidR="00BC4924" w:rsidRPr="004E645F">
                        <w:rPr>
                          <w:rFonts w:hint="eastAsia"/>
                          <w:b/>
                          <w:sz w:val="32"/>
                          <w:lang w:eastAsia="zh-TW"/>
                        </w:rPr>
                        <w:t>︰</w:t>
                      </w:r>
                      <w:r w:rsidR="00D70376" w:rsidRPr="004E645F">
                        <w:rPr>
                          <w:rFonts w:hint="eastAsia"/>
                          <w:b/>
                          <w:sz w:val="32"/>
                          <w:lang w:eastAsia="zh-TW"/>
                        </w:rPr>
                        <w:t>理財的方法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0F4C5AB8" w14:textId="77777777" w:rsidR="00AE4DEB" w:rsidRPr="00D13718" w:rsidRDefault="00AE4DEB" w:rsidP="00915F6E">
      <w:pPr>
        <w:spacing w:line="240" w:lineRule="auto"/>
        <w:rPr>
          <w:rFonts w:asciiTheme="minorEastAsia" w:hAnsiTheme="minorEastAsia" w:cs="Times New Roman"/>
          <w:b/>
          <w:sz w:val="32"/>
          <w:szCs w:val="32"/>
          <w:lang w:eastAsia="zh-TW"/>
        </w:rPr>
      </w:pPr>
      <w:r w:rsidRPr="00D13718">
        <w:rPr>
          <w:rFonts w:asciiTheme="minorEastAsia" w:hAnsiTheme="minorEastAsia" w:cs="Times New Roman" w:hint="eastAsia"/>
          <w:b/>
          <w:sz w:val="32"/>
          <w:szCs w:val="32"/>
          <w:lang w:eastAsia="zh-TW"/>
        </w:rPr>
        <w:t>引導活動</w:t>
      </w:r>
    </w:p>
    <w:p w14:paraId="7F40F9BD" w14:textId="77777777" w:rsidR="00595B3C" w:rsidRPr="00D13718" w:rsidRDefault="00AE4DEB" w:rsidP="00915F6E">
      <w:pPr>
        <w:spacing w:line="240" w:lineRule="auto"/>
        <w:rPr>
          <w:rFonts w:asciiTheme="minorEastAsia" w:hAnsiTheme="minorEastAsia" w:cs="Times New Roman"/>
          <w:lang w:eastAsia="zh-TW"/>
        </w:rPr>
      </w:pPr>
      <w:r w:rsidRPr="00D13718">
        <w:rPr>
          <w:rFonts w:asciiTheme="minorEastAsia" w:hAnsiTheme="minorEastAsia" w:cs="Times New Roman"/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62957F3F" wp14:editId="4C5BF9C7">
            <wp:simplePos x="0" y="0"/>
            <wp:positionH relativeFrom="column">
              <wp:posOffset>727075</wp:posOffset>
            </wp:positionH>
            <wp:positionV relativeFrom="paragraph">
              <wp:posOffset>709295</wp:posOffset>
            </wp:positionV>
            <wp:extent cx="4237990" cy="3540125"/>
            <wp:effectExtent l="0" t="0" r="0" b="3175"/>
            <wp:wrapTopAndBottom/>
            <wp:docPr id="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B3C" w:rsidRPr="00D13718">
        <w:rPr>
          <w:rFonts w:asciiTheme="minorEastAsia" w:hAnsiTheme="minorEastAsia" w:cs="Times New Roman" w:hint="eastAsia"/>
          <w:lang w:eastAsia="zh-TW"/>
        </w:rPr>
        <w:t>假設學生來年將會有</w:t>
      </w:r>
      <w:r w:rsidR="00595B3C" w:rsidRPr="00D13718">
        <w:rPr>
          <w:rFonts w:asciiTheme="minorEastAsia" w:hAnsiTheme="minorEastAsia" w:cs="Times New Roman"/>
          <w:lang w:eastAsia="zh-TW"/>
        </w:rPr>
        <w:t>1000</w:t>
      </w:r>
      <w:r w:rsidR="00595B3C" w:rsidRPr="00D13718">
        <w:rPr>
          <w:rFonts w:asciiTheme="minorEastAsia" w:hAnsiTheme="minorEastAsia" w:cs="Times New Roman" w:hint="eastAsia"/>
          <w:lang w:eastAsia="zh-TW"/>
        </w:rPr>
        <w:t>元利是錢，</w:t>
      </w:r>
      <w:r w:rsidRPr="00D13718">
        <w:rPr>
          <w:rFonts w:asciiTheme="minorEastAsia" w:hAnsiTheme="minorEastAsia" w:cs="Times New Roman" w:hint="eastAsia"/>
          <w:lang w:eastAsia="zh-TW"/>
        </w:rPr>
        <w:t>然後</w:t>
      </w:r>
      <w:r w:rsidR="002460D0" w:rsidRPr="00D13718">
        <w:rPr>
          <w:rFonts w:asciiTheme="minorEastAsia" w:hAnsiTheme="minorEastAsia" w:cs="Times New Roman" w:hint="eastAsia"/>
          <w:lang w:eastAsia="zh-TW"/>
        </w:rPr>
        <w:t>請學生在上課前／在課堂上用幾分鐘以棒形圖列出</w:t>
      </w:r>
      <w:r w:rsidR="00595B3C" w:rsidRPr="00D13718">
        <w:rPr>
          <w:rFonts w:asciiTheme="minorEastAsia" w:hAnsiTheme="minorEastAsia" w:cs="Times New Roman" w:hint="eastAsia"/>
          <w:lang w:eastAsia="zh-TW"/>
        </w:rPr>
        <w:t>自己想怎樣使用來年的利是錢開支。接著再由</w:t>
      </w:r>
      <w:r w:rsidRPr="00D13718">
        <w:rPr>
          <w:rFonts w:asciiTheme="minorEastAsia" w:hAnsiTheme="minorEastAsia" w:cs="Times New Roman" w:hint="eastAsia"/>
          <w:lang w:eastAsia="zh-TW"/>
        </w:rPr>
        <w:t>老師總結出學生常見的開支項目，如文具、玩具、零食等。例子：見下</w:t>
      </w:r>
      <w:r w:rsidR="00595B3C" w:rsidRPr="00D13718">
        <w:rPr>
          <w:rFonts w:asciiTheme="minorEastAsia" w:hAnsiTheme="minorEastAsia" w:cs="Times New Roman" w:hint="eastAsia"/>
          <w:lang w:eastAsia="zh-TW"/>
        </w:rPr>
        <w:t>圖</w:t>
      </w:r>
    </w:p>
    <w:p w14:paraId="7AB9D100" w14:textId="77777777" w:rsidR="00595B3C" w:rsidRPr="00D13718" w:rsidRDefault="00595B3C" w:rsidP="00915F6E">
      <w:pPr>
        <w:spacing w:after="0" w:line="240" w:lineRule="auto"/>
        <w:rPr>
          <w:rFonts w:asciiTheme="minorEastAsia" w:hAnsiTheme="minorEastAsia" w:cs="Times New Roman"/>
          <w:b/>
          <w:sz w:val="32"/>
          <w:szCs w:val="32"/>
          <w:lang w:eastAsia="zh-TW"/>
        </w:rPr>
      </w:pPr>
      <w:r w:rsidRPr="00D13718">
        <w:rPr>
          <w:rFonts w:asciiTheme="minorEastAsia" w:hAnsiTheme="minorEastAsia" w:cs="Times New Roman" w:hint="eastAsia"/>
          <w:b/>
          <w:sz w:val="32"/>
          <w:szCs w:val="32"/>
          <w:lang w:eastAsia="zh-TW"/>
        </w:rPr>
        <w:t>討論問題</w:t>
      </w:r>
    </w:p>
    <w:p w14:paraId="4593EB41" w14:textId="77777777" w:rsidR="0092445B" w:rsidRPr="00D13718" w:rsidRDefault="0092445B" w:rsidP="00915F6E">
      <w:pPr>
        <w:spacing w:after="0" w:line="240" w:lineRule="auto"/>
        <w:rPr>
          <w:rFonts w:asciiTheme="minorEastAsia" w:hAnsiTheme="minorEastAsia" w:cs="Times New Roman"/>
          <w:sz w:val="21"/>
          <w:lang w:eastAsia="zh-TW"/>
        </w:rPr>
      </w:pPr>
    </w:p>
    <w:p w14:paraId="56B4F900" w14:textId="77777777" w:rsidR="007326D1" w:rsidRPr="00D13718" w:rsidRDefault="007326D1" w:rsidP="00AB66B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Theme="minorEastAsia" w:hAnsiTheme="minorEastAsia" w:cs="Times New Roman"/>
          <w:lang w:eastAsia="zh-TW"/>
        </w:rPr>
      </w:pPr>
      <w:r w:rsidRPr="00D13718">
        <w:rPr>
          <w:rFonts w:asciiTheme="minorEastAsia" w:hAnsiTheme="minorEastAsia" w:cs="Times New Roman" w:hint="eastAsia"/>
          <w:lang w:eastAsia="zh-TW"/>
        </w:rPr>
        <w:t>你在圖內有多少項開支項目？</w:t>
      </w:r>
    </w:p>
    <w:p w14:paraId="77C14D6A" w14:textId="77777777" w:rsidR="00D220D3" w:rsidRPr="00D13718" w:rsidRDefault="00D220D3" w:rsidP="00AB66BA">
      <w:pPr>
        <w:pStyle w:val="ListParagraph"/>
        <w:spacing w:after="0" w:line="240" w:lineRule="auto"/>
        <w:rPr>
          <w:rFonts w:asciiTheme="minorEastAsia" w:hAnsiTheme="minorEastAsia" w:cs="Times New Roman"/>
          <w:lang w:eastAsia="zh-TW"/>
        </w:rPr>
      </w:pPr>
      <w:r w:rsidRPr="00D13718">
        <w:rPr>
          <w:rFonts w:asciiTheme="minorEastAsia" w:hAnsiTheme="minorEastAsia" w:cs="Times New Roman" w:hint="eastAsia"/>
          <w:color w:val="FF0000"/>
          <w:lang w:eastAsia="zh-TW"/>
        </w:rPr>
        <w:t>［設題目的：</w:t>
      </w:r>
      <w:r w:rsidR="00AB66BA" w:rsidRPr="00D13718">
        <w:rPr>
          <w:rFonts w:asciiTheme="minorEastAsia" w:hAnsiTheme="minorEastAsia" w:cs="Times New Roman" w:hint="eastAsia"/>
          <w:color w:val="FF0000"/>
          <w:lang w:eastAsia="zh-TW"/>
        </w:rPr>
        <w:t>重溫圖中的內容</w:t>
      </w:r>
      <w:r w:rsidR="00E15813">
        <w:rPr>
          <w:rFonts w:asciiTheme="minorEastAsia" w:hAnsiTheme="minorEastAsia" w:cs="Times New Roman" w:hint="eastAsia"/>
          <w:color w:val="FF0000"/>
          <w:lang w:eastAsia="zh-TW"/>
        </w:rPr>
        <w:t>。</w:t>
      </w:r>
      <w:r w:rsidRPr="00D13718">
        <w:rPr>
          <w:rFonts w:asciiTheme="minorEastAsia" w:hAnsiTheme="minorEastAsia" w:cs="Times New Roman" w:hint="eastAsia"/>
          <w:color w:val="FF0000"/>
          <w:lang w:eastAsia="zh-TW"/>
        </w:rPr>
        <w:t>］</w:t>
      </w:r>
    </w:p>
    <w:p w14:paraId="4DC3C23C" w14:textId="77777777" w:rsidR="00D220D3" w:rsidRPr="00D13718" w:rsidRDefault="00D220D3" w:rsidP="00AB66BA">
      <w:pPr>
        <w:pStyle w:val="ListParagraph"/>
        <w:spacing w:after="0" w:line="240" w:lineRule="auto"/>
        <w:rPr>
          <w:rFonts w:asciiTheme="minorEastAsia" w:hAnsiTheme="minorEastAsia" w:cs="Times New Roman"/>
          <w:color w:val="7030A0"/>
          <w:lang w:eastAsia="zh-TW"/>
        </w:rPr>
      </w:pPr>
      <w:r w:rsidRPr="00D13718">
        <w:rPr>
          <w:rFonts w:asciiTheme="minorEastAsia" w:hAnsiTheme="minorEastAsia" w:cs="Times New Roman" w:hint="eastAsia"/>
          <w:color w:val="7030A0"/>
          <w:lang w:eastAsia="zh-TW"/>
        </w:rPr>
        <w:t>參考答案：</w:t>
      </w:r>
      <w:r w:rsidR="00106D18" w:rsidRPr="00D13718">
        <w:rPr>
          <w:rFonts w:asciiTheme="minorEastAsia" w:hAnsiTheme="minorEastAsia" w:cs="Times New Roman" w:hint="eastAsia"/>
          <w:color w:val="7030A0"/>
          <w:lang w:eastAsia="zh-TW"/>
        </w:rPr>
        <w:t>學生自由作答</w:t>
      </w:r>
      <w:r w:rsidR="004E645F">
        <w:rPr>
          <w:rFonts w:asciiTheme="minorEastAsia" w:hAnsiTheme="minorEastAsia" w:cs="Times New Roman" w:hint="eastAsia"/>
          <w:color w:val="7030A0"/>
          <w:lang w:eastAsia="zh-TW"/>
        </w:rPr>
        <w:t>。</w:t>
      </w:r>
    </w:p>
    <w:p w14:paraId="69FF52D5" w14:textId="77777777" w:rsidR="00D220D3" w:rsidRPr="00D13718" w:rsidRDefault="00D220D3" w:rsidP="00AB66BA">
      <w:pPr>
        <w:pStyle w:val="ListParagraph"/>
        <w:spacing w:after="0"/>
        <w:rPr>
          <w:rFonts w:asciiTheme="minorEastAsia" w:hAnsiTheme="minorEastAsia" w:cs="Times New Roman"/>
          <w:lang w:eastAsia="zh-TW"/>
        </w:rPr>
      </w:pPr>
    </w:p>
    <w:p w14:paraId="0319A9D2" w14:textId="77777777" w:rsidR="007326D1" w:rsidRPr="00D13718" w:rsidRDefault="007326D1" w:rsidP="00AB66BA">
      <w:pPr>
        <w:pStyle w:val="ListParagraph"/>
        <w:numPr>
          <w:ilvl w:val="0"/>
          <w:numId w:val="6"/>
        </w:numPr>
        <w:spacing w:after="0"/>
        <w:rPr>
          <w:rFonts w:asciiTheme="minorEastAsia" w:hAnsiTheme="minorEastAsia" w:cs="Times New Roman"/>
          <w:lang w:eastAsia="zh-TW"/>
        </w:rPr>
      </w:pPr>
      <w:r w:rsidRPr="00D13718">
        <w:rPr>
          <w:rFonts w:asciiTheme="minorEastAsia" w:hAnsiTheme="minorEastAsia" w:cs="Times New Roman" w:hint="eastAsia"/>
          <w:lang w:eastAsia="zh-TW"/>
        </w:rPr>
        <w:t>你為何把你的利是錢這樣運用呢？</w:t>
      </w:r>
    </w:p>
    <w:p w14:paraId="0A949B1C" w14:textId="77777777" w:rsidR="00D220D3" w:rsidRPr="00D13718" w:rsidRDefault="00D220D3" w:rsidP="00AB66BA">
      <w:pPr>
        <w:pStyle w:val="ListParagraph"/>
        <w:spacing w:after="0" w:line="240" w:lineRule="auto"/>
        <w:rPr>
          <w:rFonts w:asciiTheme="minorEastAsia" w:hAnsiTheme="minorEastAsia" w:cs="Times New Roman"/>
          <w:lang w:eastAsia="zh-TW"/>
        </w:rPr>
      </w:pPr>
      <w:r w:rsidRPr="00D13718">
        <w:rPr>
          <w:rFonts w:asciiTheme="minorEastAsia" w:hAnsiTheme="minorEastAsia" w:cs="Times New Roman" w:hint="eastAsia"/>
          <w:color w:val="FF0000"/>
          <w:lang w:eastAsia="zh-TW"/>
        </w:rPr>
        <w:t>［設題目的：</w:t>
      </w:r>
      <w:r w:rsidR="002460D0" w:rsidRPr="00D13718">
        <w:rPr>
          <w:rFonts w:asciiTheme="minorEastAsia" w:hAnsiTheme="minorEastAsia" w:cs="Times New Roman" w:hint="eastAsia"/>
          <w:color w:val="FF0000"/>
          <w:lang w:eastAsia="zh-TW"/>
        </w:rPr>
        <w:t>分析自己的理財習慣</w:t>
      </w:r>
      <w:r w:rsidR="00E15813">
        <w:rPr>
          <w:rFonts w:asciiTheme="minorEastAsia" w:hAnsiTheme="minorEastAsia" w:cs="Times New Roman" w:hint="eastAsia"/>
          <w:color w:val="FF0000"/>
          <w:lang w:eastAsia="zh-TW"/>
        </w:rPr>
        <w:t>。</w:t>
      </w:r>
      <w:r w:rsidRPr="00D13718">
        <w:rPr>
          <w:rFonts w:asciiTheme="minorEastAsia" w:hAnsiTheme="minorEastAsia" w:cs="Times New Roman" w:hint="eastAsia"/>
          <w:color w:val="FF0000"/>
          <w:lang w:eastAsia="zh-TW"/>
        </w:rPr>
        <w:t>］</w:t>
      </w:r>
    </w:p>
    <w:p w14:paraId="020F2F09" w14:textId="77777777" w:rsidR="00D220D3" w:rsidRPr="00D13718" w:rsidRDefault="00D220D3" w:rsidP="00AB66BA">
      <w:pPr>
        <w:pStyle w:val="ListParagraph"/>
        <w:spacing w:after="0" w:line="240" w:lineRule="auto"/>
        <w:rPr>
          <w:rFonts w:asciiTheme="minorEastAsia" w:hAnsiTheme="minorEastAsia" w:cs="Times New Roman"/>
          <w:color w:val="7030A0"/>
          <w:lang w:eastAsia="zh-TW"/>
        </w:rPr>
      </w:pPr>
      <w:r w:rsidRPr="00D13718">
        <w:rPr>
          <w:rFonts w:asciiTheme="minorEastAsia" w:hAnsiTheme="minorEastAsia" w:cs="Times New Roman" w:hint="eastAsia"/>
          <w:color w:val="7030A0"/>
          <w:lang w:eastAsia="zh-TW"/>
        </w:rPr>
        <w:t>參考答案：</w:t>
      </w:r>
      <w:r w:rsidR="00106D18" w:rsidRPr="00D13718">
        <w:rPr>
          <w:rFonts w:asciiTheme="minorEastAsia" w:hAnsiTheme="minorEastAsia" w:cs="Times New Roman" w:hint="eastAsia"/>
          <w:color w:val="7030A0"/>
          <w:lang w:eastAsia="zh-TW"/>
        </w:rPr>
        <w:t>學生自由作答</w:t>
      </w:r>
      <w:r w:rsidR="004E645F">
        <w:rPr>
          <w:rFonts w:asciiTheme="minorEastAsia" w:hAnsiTheme="minorEastAsia" w:cs="Times New Roman" w:hint="eastAsia"/>
          <w:color w:val="7030A0"/>
          <w:lang w:eastAsia="zh-TW"/>
        </w:rPr>
        <w:t>。</w:t>
      </w:r>
    </w:p>
    <w:p w14:paraId="1B8C16AC" w14:textId="77777777" w:rsidR="00D220D3" w:rsidRPr="00D13718" w:rsidRDefault="00D220D3" w:rsidP="00AB66BA">
      <w:pPr>
        <w:pStyle w:val="ListParagraph"/>
        <w:spacing w:after="0"/>
        <w:rPr>
          <w:rFonts w:asciiTheme="minorEastAsia" w:hAnsiTheme="minorEastAsia" w:cs="Times New Roman"/>
          <w:lang w:eastAsia="zh-TW"/>
        </w:rPr>
      </w:pPr>
    </w:p>
    <w:p w14:paraId="684E87B9" w14:textId="77777777" w:rsidR="00595B3C" w:rsidRPr="00D13718" w:rsidRDefault="007C100C" w:rsidP="00AB66B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Theme="minorEastAsia" w:hAnsiTheme="minorEastAsia" w:cs="Times New Roman"/>
          <w:lang w:eastAsia="zh-TW"/>
        </w:rPr>
      </w:pPr>
      <w:r w:rsidRPr="00D13718">
        <w:rPr>
          <w:rFonts w:asciiTheme="minorEastAsia" w:hAnsiTheme="minorEastAsia" w:cs="Times New Roman" w:hint="eastAsia"/>
          <w:lang w:eastAsia="zh-TW"/>
        </w:rPr>
        <w:t>你認為政府花錢的方法與你的花錢方式有分別嗎？</w:t>
      </w:r>
    </w:p>
    <w:p w14:paraId="27B9B9D9" w14:textId="77777777" w:rsidR="00D220D3" w:rsidRPr="00D13718" w:rsidRDefault="00D220D3" w:rsidP="00AB66BA">
      <w:pPr>
        <w:pStyle w:val="ListParagraph"/>
        <w:spacing w:after="0" w:line="240" w:lineRule="auto"/>
        <w:rPr>
          <w:rFonts w:asciiTheme="minorEastAsia" w:hAnsiTheme="minorEastAsia" w:cs="Times New Roman"/>
          <w:lang w:eastAsia="zh-TW"/>
        </w:rPr>
      </w:pPr>
      <w:r w:rsidRPr="00D13718">
        <w:rPr>
          <w:rFonts w:asciiTheme="minorEastAsia" w:hAnsiTheme="minorEastAsia" w:cs="Times New Roman" w:hint="eastAsia"/>
          <w:color w:val="FF0000"/>
          <w:lang w:eastAsia="zh-TW"/>
        </w:rPr>
        <w:t>［設題目的：</w:t>
      </w:r>
      <w:r w:rsidR="007C100C" w:rsidRPr="00D13718">
        <w:rPr>
          <w:rFonts w:asciiTheme="minorEastAsia" w:hAnsiTheme="minorEastAsia" w:cs="Times New Roman" w:hint="eastAsia"/>
          <w:color w:val="FF0000"/>
          <w:lang w:eastAsia="zh-TW"/>
        </w:rPr>
        <w:t>嘗試自行分析個人與公共財政方針之別</w:t>
      </w:r>
      <w:r w:rsidR="00E15813">
        <w:rPr>
          <w:rFonts w:asciiTheme="minorEastAsia" w:hAnsiTheme="minorEastAsia" w:cs="Times New Roman" w:hint="eastAsia"/>
          <w:color w:val="FF0000"/>
          <w:lang w:eastAsia="zh-TW"/>
        </w:rPr>
        <w:t>。</w:t>
      </w:r>
      <w:r w:rsidRPr="00D13718">
        <w:rPr>
          <w:rFonts w:asciiTheme="minorEastAsia" w:hAnsiTheme="minorEastAsia" w:cs="Times New Roman" w:hint="eastAsia"/>
          <w:color w:val="FF0000"/>
          <w:lang w:eastAsia="zh-TW"/>
        </w:rPr>
        <w:t>］</w:t>
      </w:r>
    </w:p>
    <w:p w14:paraId="1B1B740E" w14:textId="77777777" w:rsidR="00D220D3" w:rsidRPr="00D13718" w:rsidRDefault="00D220D3" w:rsidP="00AB66BA">
      <w:pPr>
        <w:pStyle w:val="ListParagraph"/>
        <w:spacing w:after="0" w:line="240" w:lineRule="auto"/>
        <w:rPr>
          <w:rFonts w:asciiTheme="minorEastAsia" w:hAnsiTheme="minorEastAsia" w:cs="Times New Roman"/>
          <w:color w:val="7030A0"/>
          <w:lang w:eastAsia="zh-TW"/>
        </w:rPr>
      </w:pPr>
      <w:r w:rsidRPr="00D13718">
        <w:rPr>
          <w:rFonts w:asciiTheme="minorEastAsia" w:hAnsiTheme="minorEastAsia" w:cs="Times New Roman" w:hint="eastAsia"/>
          <w:color w:val="7030A0"/>
          <w:lang w:eastAsia="zh-TW"/>
        </w:rPr>
        <w:t>參考答案：</w:t>
      </w:r>
      <w:r w:rsidR="00106D18" w:rsidRPr="00D13718">
        <w:rPr>
          <w:rFonts w:asciiTheme="minorEastAsia" w:hAnsiTheme="minorEastAsia" w:cs="Times New Roman" w:hint="eastAsia"/>
          <w:color w:val="7030A0"/>
          <w:lang w:eastAsia="zh-TW"/>
        </w:rPr>
        <w:t>學生自由作答</w:t>
      </w:r>
      <w:r w:rsidR="004E645F">
        <w:rPr>
          <w:rFonts w:asciiTheme="minorEastAsia" w:hAnsiTheme="minorEastAsia" w:cs="Times New Roman" w:hint="eastAsia"/>
          <w:color w:val="7030A0"/>
          <w:lang w:eastAsia="zh-TW"/>
        </w:rPr>
        <w:t>。</w:t>
      </w:r>
    </w:p>
    <w:p w14:paraId="073FF5BC" w14:textId="77777777" w:rsidR="00D220D3" w:rsidRPr="00D13718" w:rsidRDefault="00D220D3" w:rsidP="00AB66BA">
      <w:pPr>
        <w:pStyle w:val="ListParagraph"/>
        <w:spacing w:after="0"/>
        <w:rPr>
          <w:rFonts w:asciiTheme="minorEastAsia" w:hAnsiTheme="minorEastAsia" w:cs="Times New Roman"/>
          <w:lang w:eastAsia="zh-TW"/>
        </w:rPr>
      </w:pPr>
    </w:p>
    <w:p w14:paraId="3BC2ED10" w14:textId="28915C78" w:rsidR="00595B3C" w:rsidRPr="00D13718" w:rsidRDefault="00095D26" w:rsidP="00AB66B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Theme="minorEastAsia" w:hAnsiTheme="minorEastAsia" w:cs="Times New Roman"/>
          <w:lang w:eastAsia="zh-TW"/>
        </w:rPr>
      </w:pPr>
      <w:r>
        <w:rPr>
          <w:rFonts w:asciiTheme="minorEastAsia" w:hAnsiTheme="minorEastAsia" w:cs="Times New Roman" w:hint="eastAsia"/>
          <w:lang w:eastAsia="zh-TW"/>
        </w:rPr>
        <w:t>作為社會的</w:t>
      </w:r>
      <w:proofErr w:type="gramStart"/>
      <w:r>
        <w:rPr>
          <w:rFonts w:asciiTheme="minorEastAsia" w:hAnsiTheme="minorEastAsia" w:cs="Times New Roman" w:hint="eastAsia"/>
          <w:lang w:eastAsia="zh-TW"/>
        </w:rPr>
        <w:t>一</w:t>
      </w:r>
      <w:proofErr w:type="gramEnd"/>
      <w:r>
        <w:rPr>
          <w:rFonts w:asciiTheme="minorEastAsia" w:hAnsiTheme="minorEastAsia" w:cs="Times New Roman" w:hint="eastAsia"/>
          <w:lang w:eastAsia="zh-TW"/>
        </w:rPr>
        <w:t>份</w:t>
      </w:r>
      <w:r w:rsidR="00106D18" w:rsidRPr="00D13718">
        <w:rPr>
          <w:rFonts w:asciiTheme="minorEastAsia" w:hAnsiTheme="minorEastAsia" w:cs="Times New Roman" w:hint="eastAsia"/>
          <w:lang w:eastAsia="zh-TW"/>
        </w:rPr>
        <w:t>子，你覺得你自己會願意將你部分的錢用來幫助有需要的人嗎？</w:t>
      </w:r>
    </w:p>
    <w:p w14:paraId="400D4864" w14:textId="77777777" w:rsidR="00D220D3" w:rsidRPr="00D13718" w:rsidRDefault="00D220D3" w:rsidP="00AB66BA">
      <w:pPr>
        <w:pStyle w:val="ListParagraph"/>
        <w:spacing w:after="0" w:line="240" w:lineRule="auto"/>
        <w:rPr>
          <w:rFonts w:asciiTheme="minorEastAsia" w:hAnsiTheme="minorEastAsia" w:cs="Times New Roman"/>
          <w:lang w:eastAsia="zh-TW"/>
        </w:rPr>
      </w:pPr>
      <w:r w:rsidRPr="00D13718">
        <w:rPr>
          <w:rFonts w:asciiTheme="minorEastAsia" w:hAnsiTheme="minorEastAsia" w:cs="Times New Roman" w:hint="eastAsia"/>
          <w:color w:val="FF0000"/>
          <w:lang w:eastAsia="zh-TW"/>
        </w:rPr>
        <w:t>［設題目的：</w:t>
      </w:r>
      <w:r w:rsidR="00106D18" w:rsidRPr="00D13718">
        <w:rPr>
          <w:rFonts w:asciiTheme="minorEastAsia" w:hAnsiTheme="minorEastAsia" w:cs="Times New Roman" w:hint="eastAsia"/>
          <w:color w:val="FF0000"/>
          <w:lang w:eastAsia="zh-TW"/>
        </w:rPr>
        <w:t>讓他們初步評鑑應如何改善自己的消費習慣</w:t>
      </w:r>
      <w:r w:rsidR="00E15813">
        <w:rPr>
          <w:rFonts w:asciiTheme="minorEastAsia" w:hAnsiTheme="minorEastAsia" w:cs="Times New Roman" w:hint="eastAsia"/>
          <w:color w:val="FF0000"/>
          <w:lang w:eastAsia="zh-TW"/>
        </w:rPr>
        <w:t>。</w:t>
      </w:r>
      <w:r w:rsidRPr="00D13718">
        <w:rPr>
          <w:rFonts w:asciiTheme="minorEastAsia" w:hAnsiTheme="minorEastAsia" w:cs="Times New Roman" w:hint="eastAsia"/>
          <w:color w:val="FF0000"/>
          <w:lang w:eastAsia="zh-TW"/>
        </w:rPr>
        <w:t>］</w:t>
      </w:r>
    </w:p>
    <w:p w14:paraId="589F0C67" w14:textId="77777777" w:rsidR="00106D18" w:rsidRPr="00D13718" w:rsidRDefault="00D220D3" w:rsidP="00AB66BA">
      <w:pPr>
        <w:pStyle w:val="ListParagraph"/>
        <w:spacing w:after="0" w:line="240" w:lineRule="auto"/>
        <w:rPr>
          <w:rFonts w:asciiTheme="minorEastAsia" w:hAnsiTheme="minorEastAsia" w:cs="Times New Roman"/>
          <w:color w:val="7030A0"/>
          <w:lang w:eastAsia="zh-TW"/>
        </w:rPr>
      </w:pPr>
      <w:r w:rsidRPr="00D13718">
        <w:rPr>
          <w:rFonts w:asciiTheme="minorEastAsia" w:hAnsiTheme="minorEastAsia" w:cs="Times New Roman" w:hint="eastAsia"/>
          <w:color w:val="7030A0"/>
          <w:lang w:eastAsia="zh-TW"/>
        </w:rPr>
        <w:t>參考答案：</w:t>
      </w:r>
      <w:r w:rsidR="00106D18" w:rsidRPr="00D13718">
        <w:rPr>
          <w:rFonts w:asciiTheme="minorEastAsia" w:hAnsiTheme="minorEastAsia" w:cs="Times New Roman" w:hint="eastAsia"/>
          <w:color w:val="7030A0"/>
          <w:lang w:eastAsia="zh-TW"/>
        </w:rPr>
        <w:t>學生自由作答</w:t>
      </w:r>
      <w:r w:rsidR="004E645F">
        <w:rPr>
          <w:rFonts w:asciiTheme="minorEastAsia" w:hAnsiTheme="minorEastAsia" w:cs="Times New Roman" w:hint="eastAsia"/>
          <w:color w:val="7030A0"/>
          <w:lang w:eastAsia="zh-TW"/>
        </w:rPr>
        <w:t>。</w:t>
      </w:r>
    </w:p>
    <w:p w14:paraId="68ABB0B8" w14:textId="77777777" w:rsidR="00106D18" w:rsidRPr="00D13718" w:rsidRDefault="00106D18" w:rsidP="00106D18">
      <w:pPr>
        <w:rPr>
          <w:rFonts w:asciiTheme="minorEastAsia" w:hAnsiTheme="minorEastAsia"/>
          <w:lang w:eastAsia="zh-TW"/>
        </w:rPr>
      </w:pPr>
      <w:r w:rsidRPr="00D13718">
        <w:rPr>
          <w:rFonts w:asciiTheme="minorEastAsia" w:hAnsiTheme="minorEastAsia"/>
          <w:lang w:eastAsia="zh-TW"/>
        </w:rPr>
        <w:br w:type="page"/>
      </w:r>
    </w:p>
    <w:p w14:paraId="3BEE50F7" w14:textId="77777777" w:rsidR="00106D18" w:rsidRPr="00D13718" w:rsidRDefault="00106D18" w:rsidP="00106D18">
      <w:pPr>
        <w:numPr>
          <w:ilvl w:val="0"/>
          <w:numId w:val="5"/>
        </w:numPr>
        <w:spacing w:after="0" w:line="240" w:lineRule="auto"/>
        <w:rPr>
          <w:rFonts w:asciiTheme="minorEastAsia" w:hAnsiTheme="minorEastAsia" w:cs="Times New Roman"/>
          <w:lang w:eastAsia="zh-TW"/>
        </w:rPr>
      </w:pPr>
      <w:r w:rsidRPr="00D13718">
        <w:rPr>
          <w:rFonts w:asciiTheme="minorEastAsia" w:hAnsiTheme="minorEastAsia" w:cs="Times New Roman" w:hint="eastAsia"/>
          <w:lang w:eastAsia="zh-TW"/>
        </w:rPr>
        <w:lastRenderedPageBreak/>
        <w:t>請細閱以下的《基本法》條文，然後指出香港政府</w:t>
      </w:r>
      <w:r w:rsidR="000E7E3B" w:rsidRPr="00D13718">
        <w:rPr>
          <w:rFonts w:asciiTheme="minorEastAsia" w:hAnsiTheme="minorEastAsia" w:cs="Times New Roman" w:hint="eastAsia"/>
          <w:lang w:eastAsia="zh-TW"/>
        </w:rPr>
        <w:t>應該如何處理公共開支。</w:t>
      </w:r>
    </w:p>
    <w:p w14:paraId="40A4F4EA" w14:textId="77777777" w:rsidR="000E7E3B" w:rsidRPr="00D13718" w:rsidRDefault="000E7E3B" w:rsidP="000E7E3B">
      <w:pPr>
        <w:pStyle w:val="ListParagraph"/>
        <w:spacing w:after="0" w:line="240" w:lineRule="auto"/>
        <w:rPr>
          <w:rFonts w:asciiTheme="minorEastAsia" w:hAnsiTheme="minorEastAsia" w:cs="Times New Roman"/>
          <w:lang w:eastAsia="zh-TW"/>
        </w:rPr>
      </w:pPr>
      <w:r w:rsidRPr="00D13718">
        <w:rPr>
          <w:rFonts w:asciiTheme="minorEastAsia" w:hAnsiTheme="minorEastAsia" w:cs="Times New Roman" w:hint="eastAsia"/>
          <w:color w:val="FF0000"/>
          <w:lang w:eastAsia="zh-TW"/>
        </w:rPr>
        <w:t>［設題目的：認識《基本法》條文內容</w:t>
      </w:r>
      <w:r w:rsidR="00E15813">
        <w:rPr>
          <w:rFonts w:asciiTheme="minorEastAsia" w:hAnsiTheme="minorEastAsia" w:cs="Times New Roman" w:hint="eastAsia"/>
          <w:color w:val="FF0000"/>
          <w:lang w:eastAsia="zh-TW"/>
        </w:rPr>
        <w:t>。</w:t>
      </w:r>
      <w:r w:rsidRPr="00D13718">
        <w:rPr>
          <w:rFonts w:asciiTheme="minorEastAsia" w:hAnsiTheme="minorEastAsia" w:cs="Times New Roman" w:hint="eastAsia"/>
          <w:color w:val="FF0000"/>
          <w:lang w:eastAsia="zh-TW"/>
        </w:rPr>
        <w:t>］</w:t>
      </w:r>
    </w:p>
    <w:p w14:paraId="13547F0A" w14:textId="77777777" w:rsidR="000E7E3B" w:rsidRPr="00D13718" w:rsidRDefault="000E7E3B" w:rsidP="000E7E3B">
      <w:pPr>
        <w:pStyle w:val="ListParagraph"/>
        <w:spacing w:after="0" w:line="240" w:lineRule="auto"/>
        <w:rPr>
          <w:rFonts w:asciiTheme="minorEastAsia" w:hAnsiTheme="minorEastAsia" w:cs="Times New Roman"/>
          <w:color w:val="7030A0"/>
          <w:lang w:eastAsia="zh-TW"/>
        </w:rPr>
      </w:pPr>
      <w:r w:rsidRPr="00D13718">
        <w:rPr>
          <w:rFonts w:asciiTheme="minorEastAsia" w:hAnsiTheme="minorEastAsia" w:cs="Times New Roman" w:hint="eastAsia"/>
          <w:color w:val="7030A0"/>
          <w:lang w:eastAsia="zh-TW"/>
        </w:rPr>
        <w:t>參考答案：</w:t>
      </w:r>
      <w:r w:rsidR="008D5EAB" w:rsidRPr="00D13718">
        <w:rPr>
          <w:rFonts w:asciiTheme="minorEastAsia" w:hAnsiTheme="minorEastAsia" w:cs="Times New Roman" w:hint="eastAsia"/>
          <w:color w:val="7030A0"/>
          <w:lang w:eastAsia="zh-TW"/>
        </w:rPr>
        <w:t>處理公共開支，香港政府應</w:t>
      </w:r>
      <w:r w:rsidRPr="00D13718">
        <w:rPr>
          <w:rFonts w:asciiTheme="minorEastAsia" w:hAnsiTheme="minorEastAsia" w:cs="Times New Roman" w:hint="eastAsia"/>
          <w:color w:val="7030A0"/>
          <w:lang w:eastAsia="zh-TW"/>
        </w:rPr>
        <w:t>以量入為出為原則</w:t>
      </w:r>
      <w:r w:rsidR="008D5EAB" w:rsidRPr="00D13718">
        <w:rPr>
          <w:rFonts w:asciiTheme="minorEastAsia" w:hAnsiTheme="minorEastAsia" w:cs="Times New Roman" w:hint="eastAsia"/>
          <w:color w:val="7030A0"/>
          <w:lang w:eastAsia="zh-TW"/>
        </w:rPr>
        <w:t>。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740"/>
      </w:tblGrid>
      <w:tr w:rsidR="00106D18" w:rsidRPr="00D13718" w14:paraId="7762730D" w14:textId="77777777" w:rsidTr="00C72909">
        <w:trPr>
          <w:trHeight w:val="764"/>
        </w:trPr>
        <w:tc>
          <w:tcPr>
            <w:tcW w:w="7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A67CB" w14:textId="77777777" w:rsidR="00106D18" w:rsidRPr="00C72909" w:rsidRDefault="00106D18" w:rsidP="00624EA2">
            <w:pPr>
              <w:jc w:val="center"/>
              <w:rPr>
                <w:rFonts w:asciiTheme="minorEastAsia" w:hAnsiTheme="minorEastAsia" w:cs="Times New Roman"/>
                <w:b/>
                <w:kern w:val="2"/>
                <w:sz w:val="28"/>
                <w:lang w:eastAsia="zh-TW"/>
              </w:rPr>
            </w:pPr>
            <w:r w:rsidRPr="00D13718">
              <w:rPr>
                <w:rFonts w:asciiTheme="minorEastAsia" w:hAnsiTheme="minorEastAsia" w:cs="Times New Roman" w:hint="eastAsia"/>
                <w:b/>
                <w:kern w:val="2"/>
                <w:sz w:val="28"/>
                <w:lang w:eastAsia="zh-TW"/>
              </w:rPr>
              <w:t>《基本法》條文參考</w:t>
            </w:r>
          </w:p>
          <w:p w14:paraId="7192E7DF" w14:textId="77777777" w:rsidR="00624EA2" w:rsidRPr="00624EA2" w:rsidRDefault="00624EA2" w:rsidP="00624EA2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b/>
                <w:kern w:val="2"/>
                <w:lang w:eastAsia="zh-TW"/>
              </w:rPr>
            </w:pPr>
          </w:p>
          <w:p w14:paraId="5D8CA352" w14:textId="77777777" w:rsidR="00106D18" w:rsidRPr="00D13718" w:rsidRDefault="00106D18" w:rsidP="000E7E3B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2"/>
                <w:lang w:eastAsia="zh-TW"/>
              </w:rPr>
            </w:pPr>
            <w:r w:rsidRPr="00D13718">
              <w:rPr>
                <w:rFonts w:asciiTheme="minorEastAsia" w:hAnsiTheme="minorEastAsia" w:cs="Times New Roman" w:hint="eastAsia"/>
                <w:b/>
                <w:kern w:val="2"/>
                <w:sz w:val="24"/>
                <w:lang w:eastAsia="zh-TW"/>
              </w:rPr>
              <w:t>第</w:t>
            </w:r>
            <w:r w:rsidR="000E7E3B" w:rsidRPr="00D13718">
              <w:rPr>
                <w:rFonts w:asciiTheme="minorEastAsia" w:hAnsiTheme="minorEastAsia" w:cs="Times New Roman" w:hint="eastAsia"/>
                <w:b/>
                <w:kern w:val="2"/>
                <w:sz w:val="24"/>
                <w:lang w:eastAsia="zh-TW"/>
              </w:rPr>
              <w:t>一百零七</w:t>
            </w:r>
            <w:r w:rsidRPr="00D13718">
              <w:rPr>
                <w:rFonts w:asciiTheme="minorEastAsia" w:hAnsiTheme="minorEastAsia" w:cs="Times New Roman" w:hint="eastAsia"/>
                <w:b/>
                <w:kern w:val="2"/>
                <w:sz w:val="24"/>
                <w:lang w:eastAsia="zh-TW"/>
              </w:rPr>
              <w:t xml:space="preserve">條　</w:t>
            </w:r>
            <w:r w:rsidR="000E7E3B" w:rsidRPr="00D13718">
              <w:rPr>
                <w:rFonts w:asciiTheme="minorEastAsia" w:hAnsiTheme="minorEastAsia" w:cs="Times New Roman" w:hint="eastAsia"/>
                <w:kern w:val="2"/>
                <w:lang w:eastAsia="zh-TW"/>
              </w:rPr>
              <w:t>香港特別行政區的財政預算以量入為出為原則，力求收支平衡，避免赤字，並與本地生產總值的增長率相適應。</w:t>
            </w:r>
          </w:p>
        </w:tc>
      </w:tr>
      <w:tr w:rsidR="00F22EE3" w:rsidRPr="00D13718" w14:paraId="50012F33" w14:textId="77777777" w:rsidTr="00F22EE3">
        <w:trPr>
          <w:trHeight w:val="141"/>
        </w:trPr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168535" w14:textId="77777777" w:rsidR="00F22EE3" w:rsidRPr="00F22EE3" w:rsidRDefault="00F22EE3" w:rsidP="00624EA2">
            <w:pPr>
              <w:jc w:val="center"/>
              <w:rPr>
                <w:rFonts w:asciiTheme="minorEastAsia" w:hAnsiTheme="minorEastAsia" w:cs="Times New Roman" w:hint="eastAsia"/>
                <w:b/>
                <w:kern w:val="2"/>
                <w:sz w:val="8"/>
                <w:lang w:eastAsia="zh-TW"/>
              </w:rPr>
            </w:pPr>
          </w:p>
        </w:tc>
      </w:tr>
      <w:tr w:rsidR="008D5EAB" w:rsidRPr="00D13718" w14:paraId="596EB7D8" w14:textId="77777777" w:rsidTr="00106D18">
        <w:trPr>
          <w:trHeight w:val="1205"/>
        </w:trPr>
        <w:tc>
          <w:tcPr>
            <w:tcW w:w="7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4BA01" w14:textId="77777777" w:rsidR="008D5EAB" w:rsidRPr="00D13718" w:rsidRDefault="008D5EAB">
            <w:pPr>
              <w:jc w:val="center"/>
              <w:rPr>
                <w:rFonts w:asciiTheme="minorEastAsia" w:hAnsiTheme="minorEastAsia" w:cs="Times New Roman"/>
                <w:b/>
                <w:kern w:val="2"/>
                <w:sz w:val="28"/>
                <w:lang w:eastAsia="zh-TW"/>
              </w:rPr>
            </w:pPr>
            <w:r w:rsidRPr="00D13718">
              <w:rPr>
                <w:rFonts w:asciiTheme="minorEastAsia" w:hAnsiTheme="minorEastAsia" w:cs="Times New Roman" w:hint="eastAsia"/>
                <w:b/>
                <w:kern w:val="2"/>
                <w:sz w:val="28"/>
                <w:lang w:eastAsia="zh-TW"/>
              </w:rPr>
              <w:t>關鍵概念</w:t>
            </w:r>
          </w:p>
          <w:p w14:paraId="5FC06AA3" w14:textId="77777777" w:rsidR="008D5EAB" w:rsidRPr="00D13718" w:rsidRDefault="008D5EAB" w:rsidP="008D5EAB">
            <w:pPr>
              <w:rPr>
                <w:rFonts w:asciiTheme="minorEastAsia" w:hAnsiTheme="minorEastAsia" w:cs="Times New Roman"/>
                <w:b/>
                <w:kern w:val="2"/>
                <w:sz w:val="28"/>
                <w:lang w:eastAsia="zh-TW"/>
              </w:rPr>
            </w:pPr>
            <w:r w:rsidRPr="00D13718">
              <w:rPr>
                <w:rFonts w:asciiTheme="minorEastAsia" w:hAnsiTheme="minorEastAsia" w:cs="Times New Roman" w:hint="eastAsia"/>
                <w:b/>
                <w:kern w:val="2"/>
                <w:sz w:val="28"/>
                <w:lang w:eastAsia="zh-TW"/>
              </w:rPr>
              <w:t>公共開支</w:t>
            </w:r>
          </w:p>
          <w:p w14:paraId="73C7EAD8" w14:textId="77777777" w:rsidR="008D5EAB" w:rsidRPr="00D13718" w:rsidRDefault="008D5EAB" w:rsidP="008D5EAB">
            <w:pPr>
              <w:rPr>
                <w:rFonts w:asciiTheme="minorEastAsia" w:hAnsiTheme="minorEastAsia" w:cs="Times New Roman"/>
                <w:kern w:val="2"/>
                <w:lang w:eastAsia="zh-TW"/>
              </w:rPr>
            </w:pPr>
            <w:r w:rsidRPr="00D13718">
              <w:rPr>
                <w:rFonts w:asciiTheme="minorEastAsia" w:hAnsiTheme="minorEastAsia" w:cs="Times New Roman" w:hint="eastAsia"/>
                <w:kern w:val="2"/>
                <w:lang w:eastAsia="zh-TW"/>
              </w:rPr>
              <w:t>泛指政府等公共權威的代表用作滿足整體民眾的社會需要支出，按英國前財政大臣道耳吞</w:t>
            </w:r>
            <w:r w:rsidRPr="00D13718">
              <w:rPr>
                <w:rFonts w:asciiTheme="minorEastAsia" w:hAnsiTheme="minorEastAsia" w:cs="Times New Roman"/>
                <w:kern w:val="2"/>
                <w:lang w:eastAsia="zh-TW"/>
              </w:rPr>
              <w:t xml:space="preserve"> （Hugh Dalton，1887-1962） 的見</w:t>
            </w:r>
            <w:r w:rsidRPr="00D13718">
              <w:rPr>
                <w:rFonts w:asciiTheme="minorEastAsia" w:hAnsiTheme="minorEastAsia" w:cs="Times New Roman" w:hint="eastAsia"/>
                <w:kern w:val="2"/>
                <w:lang w:eastAsia="zh-TW"/>
              </w:rPr>
              <w:t>解，公共開支可分為七個項目：</w:t>
            </w:r>
          </w:p>
          <w:p w14:paraId="5789556E" w14:textId="77777777" w:rsidR="008D5EAB" w:rsidRPr="00D13718" w:rsidRDefault="008D5EAB" w:rsidP="008D5EAB">
            <w:pPr>
              <w:rPr>
                <w:rFonts w:asciiTheme="minorEastAsia" w:hAnsiTheme="minorEastAsia" w:cs="Times New Roman"/>
                <w:kern w:val="2"/>
                <w:lang w:eastAsia="zh-TW"/>
              </w:rPr>
            </w:pPr>
            <w:r w:rsidRPr="00D13718">
              <w:rPr>
                <w:rFonts w:asciiTheme="minorEastAsia" w:hAnsiTheme="minorEastAsia" w:cs="Times New Roman"/>
                <w:kern w:val="2"/>
                <w:lang w:eastAsia="zh-TW"/>
              </w:rPr>
              <w:t>1) 政治的行政開支，即供養國家元首的費用；</w:t>
            </w:r>
          </w:p>
          <w:p w14:paraId="4A9F4BA1" w14:textId="77777777" w:rsidR="008D5EAB" w:rsidRPr="00D13718" w:rsidRDefault="008D5EAB" w:rsidP="008D5EAB">
            <w:pPr>
              <w:rPr>
                <w:rFonts w:asciiTheme="minorEastAsia" w:hAnsiTheme="minorEastAsia" w:cs="Times New Roman"/>
                <w:kern w:val="2"/>
                <w:lang w:eastAsia="zh-TW"/>
              </w:rPr>
            </w:pPr>
            <w:r w:rsidRPr="00D13718">
              <w:rPr>
                <w:rFonts w:asciiTheme="minorEastAsia" w:hAnsiTheme="minorEastAsia" w:cs="Times New Roman"/>
                <w:kern w:val="2"/>
                <w:lang w:eastAsia="zh-TW"/>
              </w:rPr>
              <w:t>2) 政府的行政開支，即各政府機關和辦公室的運作開支；</w:t>
            </w:r>
          </w:p>
          <w:p w14:paraId="5C254431" w14:textId="77777777" w:rsidR="008D5EAB" w:rsidRPr="00D13718" w:rsidRDefault="008D5EAB" w:rsidP="008D5EAB">
            <w:pPr>
              <w:rPr>
                <w:rFonts w:asciiTheme="minorEastAsia" w:hAnsiTheme="minorEastAsia" w:cs="Times New Roman"/>
                <w:kern w:val="2"/>
                <w:lang w:eastAsia="zh-TW"/>
              </w:rPr>
            </w:pPr>
            <w:r w:rsidRPr="00D13718">
              <w:rPr>
                <w:rFonts w:asciiTheme="minorEastAsia" w:hAnsiTheme="minorEastAsia" w:cs="Times New Roman"/>
                <w:kern w:val="2"/>
                <w:lang w:eastAsia="zh-TW"/>
              </w:rPr>
              <w:t>3) 安全開支，即維持軍隊和警察的開支；</w:t>
            </w:r>
          </w:p>
          <w:p w14:paraId="1CB5EA70" w14:textId="77777777" w:rsidR="008D5EAB" w:rsidRPr="00D13718" w:rsidRDefault="008D5EAB" w:rsidP="008D5EAB">
            <w:pPr>
              <w:rPr>
                <w:rFonts w:asciiTheme="minorEastAsia" w:hAnsiTheme="minorEastAsia" w:cs="Times New Roman"/>
                <w:kern w:val="2"/>
                <w:lang w:eastAsia="zh-TW"/>
              </w:rPr>
            </w:pPr>
            <w:r w:rsidRPr="00D13718">
              <w:rPr>
                <w:rFonts w:asciiTheme="minorEastAsia" w:hAnsiTheme="minorEastAsia" w:cs="Times New Roman"/>
                <w:kern w:val="2"/>
                <w:lang w:eastAsia="zh-TW"/>
              </w:rPr>
              <w:t>4) 法律制度的行政開支，即維持法院、法官和檢控官的開支；</w:t>
            </w:r>
          </w:p>
          <w:p w14:paraId="09EF8DFA" w14:textId="77777777" w:rsidR="008D5EAB" w:rsidRPr="00D13718" w:rsidRDefault="008D5EAB" w:rsidP="008D5EAB">
            <w:pPr>
              <w:rPr>
                <w:rFonts w:asciiTheme="minorEastAsia" w:hAnsiTheme="minorEastAsia" w:cs="Times New Roman"/>
                <w:kern w:val="2"/>
                <w:lang w:eastAsia="zh-TW"/>
              </w:rPr>
            </w:pPr>
            <w:r w:rsidRPr="00D13718">
              <w:rPr>
                <w:rFonts w:asciiTheme="minorEastAsia" w:hAnsiTheme="minorEastAsia" w:cs="Times New Roman"/>
                <w:kern w:val="2"/>
                <w:lang w:eastAsia="zh-TW"/>
              </w:rPr>
              <w:t>5) 發展開支，即促進經濟發展的開支，如基建等；</w:t>
            </w:r>
          </w:p>
          <w:p w14:paraId="462667A4" w14:textId="77777777" w:rsidR="008D5EAB" w:rsidRPr="00D13718" w:rsidRDefault="008D5EAB" w:rsidP="008D5EAB">
            <w:pPr>
              <w:rPr>
                <w:rFonts w:asciiTheme="minorEastAsia" w:hAnsiTheme="minorEastAsia" w:cs="Times New Roman"/>
                <w:kern w:val="2"/>
                <w:lang w:eastAsia="zh-TW"/>
              </w:rPr>
            </w:pPr>
            <w:r w:rsidRPr="00D13718">
              <w:rPr>
                <w:rFonts w:asciiTheme="minorEastAsia" w:hAnsiTheme="minorEastAsia" w:cs="Times New Roman"/>
                <w:kern w:val="2"/>
                <w:lang w:eastAsia="zh-TW"/>
              </w:rPr>
              <w:t>6) 社會開支，即教育、公眾衛生、社會福利和保障等開支；</w:t>
            </w:r>
          </w:p>
          <w:p w14:paraId="4A62E4C8" w14:textId="77777777" w:rsidR="008D5EAB" w:rsidRPr="00D13718" w:rsidRDefault="008D5EAB" w:rsidP="008D5EAB">
            <w:pPr>
              <w:rPr>
                <w:rFonts w:asciiTheme="minorEastAsia" w:hAnsiTheme="minorEastAsia" w:cs="Times New Roman"/>
                <w:kern w:val="2"/>
                <w:lang w:eastAsia="zh-TW"/>
              </w:rPr>
            </w:pPr>
            <w:r w:rsidRPr="00D13718">
              <w:rPr>
                <w:rFonts w:asciiTheme="minorEastAsia" w:hAnsiTheme="minorEastAsia" w:cs="Times New Roman"/>
                <w:kern w:val="2"/>
                <w:lang w:eastAsia="zh-TW"/>
              </w:rPr>
              <w:t>7) 債務開支，即償還國債的開支。</w:t>
            </w:r>
          </w:p>
          <w:p w14:paraId="4EEF9D34" w14:textId="77777777" w:rsidR="008D5EAB" w:rsidRPr="00D13718" w:rsidRDefault="008D5EAB" w:rsidP="008D5EAB">
            <w:pPr>
              <w:rPr>
                <w:rFonts w:asciiTheme="minorEastAsia" w:hAnsiTheme="minorEastAsia" w:cs="Times New Roman"/>
                <w:b/>
                <w:kern w:val="2"/>
                <w:sz w:val="28"/>
              </w:rPr>
            </w:pPr>
            <w:r w:rsidRPr="00D13718">
              <w:rPr>
                <w:rFonts w:asciiTheme="minorEastAsia" w:hAnsiTheme="minorEastAsia" w:cs="Times New Roman" w:hint="eastAsia"/>
                <w:kern w:val="2"/>
                <w:lang w:eastAsia="zh-TW"/>
              </w:rPr>
              <w:t>公共開支既由政府主導和分配，其優次分配原則不一，常見的原則包括：政府的經濟政策目標、對市場的調節和補充幅度、國際形勢，以及政府可動用的儲備款額等。[</w:t>
            </w:r>
            <w:r w:rsidRPr="00D13718">
              <w:rPr>
                <w:rStyle w:val="FootnoteReference"/>
                <w:rFonts w:asciiTheme="minorEastAsia" w:hAnsiTheme="minorEastAsia" w:cs="Times New Roman"/>
                <w:kern w:val="2"/>
                <w:vertAlign w:val="baseline"/>
              </w:rPr>
              <w:footnoteReference w:id="2"/>
            </w:r>
            <w:r w:rsidRPr="00D13718">
              <w:rPr>
                <w:rFonts w:asciiTheme="minorEastAsia" w:hAnsiTheme="minorEastAsia" w:cs="Times New Roman" w:hint="eastAsia"/>
                <w:kern w:val="2"/>
                <w:lang w:eastAsia="zh-TW"/>
              </w:rPr>
              <w:t>]</w:t>
            </w:r>
          </w:p>
        </w:tc>
      </w:tr>
    </w:tbl>
    <w:p w14:paraId="078FBF26" w14:textId="77777777" w:rsidR="00106D18" w:rsidRPr="00D13718" w:rsidRDefault="00106D18" w:rsidP="00106D18">
      <w:pPr>
        <w:spacing w:after="0" w:line="240" w:lineRule="auto"/>
        <w:ind w:left="720"/>
        <w:rPr>
          <w:rFonts w:asciiTheme="minorEastAsia" w:hAnsiTheme="minorEastAsia" w:cs="Times New Roman"/>
          <w:lang w:eastAsia="zh-TW"/>
        </w:rPr>
      </w:pPr>
    </w:p>
    <w:p w14:paraId="30A4DAF0" w14:textId="77777777" w:rsidR="00106D18" w:rsidRPr="00D13718" w:rsidRDefault="00106D18" w:rsidP="00106D18">
      <w:pPr>
        <w:numPr>
          <w:ilvl w:val="0"/>
          <w:numId w:val="5"/>
        </w:numPr>
        <w:spacing w:after="0" w:line="240" w:lineRule="auto"/>
        <w:rPr>
          <w:rFonts w:asciiTheme="minorEastAsia" w:hAnsiTheme="minorEastAsia" w:cs="Times New Roman"/>
          <w:lang w:eastAsia="zh-TW"/>
        </w:rPr>
      </w:pPr>
      <w:r w:rsidRPr="00106D18">
        <w:rPr>
          <w:rFonts w:asciiTheme="minorEastAsia" w:hAnsiTheme="minorEastAsia" w:cs="Times New Roman" w:hint="eastAsia"/>
          <w:lang w:eastAsia="zh-TW"/>
        </w:rPr>
        <w:t>甚麼是「量入為出」的理財原則？</w:t>
      </w:r>
      <w:r w:rsidRPr="00106D18" w:rsidDel="00AF1B12">
        <w:rPr>
          <w:rFonts w:asciiTheme="minorEastAsia" w:hAnsiTheme="minorEastAsia" w:cs="Times New Roman"/>
          <w:lang w:eastAsia="zh-TW"/>
        </w:rPr>
        <w:t xml:space="preserve"> </w:t>
      </w:r>
    </w:p>
    <w:p w14:paraId="3F7003A0" w14:textId="77777777" w:rsidR="006C3CA1" w:rsidRPr="00D13718" w:rsidRDefault="006C3CA1" w:rsidP="006C3CA1">
      <w:pPr>
        <w:pStyle w:val="ListParagraph"/>
        <w:spacing w:after="0" w:line="240" w:lineRule="auto"/>
        <w:rPr>
          <w:rFonts w:asciiTheme="minorEastAsia" w:hAnsiTheme="minorEastAsia" w:cs="Times New Roman"/>
          <w:lang w:eastAsia="zh-TW"/>
        </w:rPr>
      </w:pPr>
      <w:r w:rsidRPr="00D13718">
        <w:rPr>
          <w:rFonts w:asciiTheme="minorEastAsia" w:hAnsiTheme="minorEastAsia" w:cs="Times New Roman" w:hint="eastAsia"/>
          <w:color w:val="FF0000"/>
          <w:lang w:eastAsia="zh-TW"/>
        </w:rPr>
        <w:t>［設題目的：理解《基本法》內的關鍵概念</w:t>
      </w:r>
      <w:r w:rsidR="00E15813">
        <w:rPr>
          <w:rFonts w:asciiTheme="minorEastAsia" w:hAnsiTheme="minorEastAsia" w:cs="Times New Roman" w:hint="eastAsia"/>
          <w:color w:val="FF0000"/>
          <w:lang w:eastAsia="zh-TW"/>
        </w:rPr>
        <w:t>。</w:t>
      </w:r>
      <w:r w:rsidRPr="00D13718">
        <w:rPr>
          <w:rFonts w:asciiTheme="minorEastAsia" w:hAnsiTheme="minorEastAsia" w:cs="Times New Roman" w:hint="eastAsia"/>
          <w:color w:val="FF0000"/>
          <w:lang w:eastAsia="zh-TW"/>
        </w:rPr>
        <w:t>］</w:t>
      </w:r>
    </w:p>
    <w:p w14:paraId="4747F42E" w14:textId="77777777" w:rsidR="00106D18" w:rsidRPr="00D13718" w:rsidRDefault="006C3CA1" w:rsidP="006C3CA1">
      <w:pPr>
        <w:pStyle w:val="ListParagraph"/>
        <w:spacing w:after="0" w:line="240" w:lineRule="auto"/>
        <w:rPr>
          <w:rFonts w:asciiTheme="minorEastAsia" w:hAnsiTheme="minorEastAsia" w:cs="Times New Roman"/>
          <w:color w:val="7030A0"/>
          <w:lang w:eastAsia="zh-TW"/>
        </w:rPr>
      </w:pPr>
      <w:r w:rsidRPr="00D13718">
        <w:rPr>
          <w:rFonts w:asciiTheme="minorEastAsia" w:hAnsiTheme="minorEastAsia" w:cs="Times New Roman" w:hint="eastAsia"/>
          <w:color w:val="7030A0"/>
          <w:lang w:eastAsia="zh-TW"/>
        </w:rPr>
        <w:t>參考答案：</w:t>
      </w:r>
      <w:r w:rsidR="00106D18" w:rsidRPr="00106D18">
        <w:rPr>
          <w:rFonts w:asciiTheme="minorEastAsia" w:hAnsiTheme="minorEastAsia" w:cs="Times New Roman" w:hint="eastAsia"/>
          <w:color w:val="7030A0"/>
          <w:lang w:eastAsia="zh-TW"/>
        </w:rPr>
        <w:t>「量入為出」的意思是在考量收入之後，再訂定支出。</w:t>
      </w:r>
    </w:p>
    <w:p w14:paraId="2E6F677F" w14:textId="77777777" w:rsidR="006C3CA1" w:rsidRPr="00106D18" w:rsidRDefault="006C3CA1" w:rsidP="006C3CA1">
      <w:pPr>
        <w:pStyle w:val="ListParagraph"/>
        <w:spacing w:after="0" w:line="240" w:lineRule="auto"/>
        <w:rPr>
          <w:rFonts w:asciiTheme="minorEastAsia" w:hAnsiTheme="minorEastAsia" w:cs="Times New Roman"/>
          <w:lang w:eastAsia="zh-TW"/>
        </w:rPr>
      </w:pPr>
    </w:p>
    <w:p w14:paraId="02E2445D" w14:textId="77777777" w:rsidR="00106D18" w:rsidRPr="00D13718" w:rsidRDefault="00106D18" w:rsidP="00106D18">
      <w:pPr>
        <w:numPr>
          <w:ilvl w:val="0"/>
          <w:numId w:val="5"/>
        </w:numPr>
        <w:spacing w:after="0" w:line="240" w:lineRule="auto"/>
        <w:rPr>
          <w:rFonts w:asciiTheme="minorEastAsia" w:hAnsiTheme="minorEastAsia" w:cs="Times New Roman"/>
          <w:lang w:eastAsia="zh-TW"/>
        </w:rPr>
      </w:pPr>
      <w:r w:rsidRPr="00106D18">
        <w:rPr>
          <w:rFonts w:asciiTheme="minorEastAsia" w:hAnsiTheme="minorEastAsia" w:cs="Times New Roman" w:hint="eastAsia"/>
          <w:lang w:eastAsia="zh-TW"/>
        </w:rPr>
        <w:t>為甚麼《基本法》提倡我們要「量入為出」？</w:t>
      </w:r>
    </w:p>
    <w:p w14:paraId="3D65535D" w14:textId="77777777" w:rsidR="00D13718" w:rsidRPr="00D13718" w:rsidRDefault="00D13718" w:rsidP="00D13718">
      <w:pPr>
        <w:pStyle w:val="ListParagraph"/>
        <w:spacing w:after="0" w:line="240" w:lineRule="auto"/>
        <w:rPr>
          <w:rFonts w:asciiTheme="minorEastAsia" w:hAnsiTheme="minorEastAsia" w:cs="Times New Roman"/>
          <w:lang w:eastAsia="zh-TW"/>
        </w:rPr>
      </w:pPr>
      <w:r w:rsidRPr="00D13718">
        <w:rPr>
          <w:rFonts w:asciiTheme="minorEastAsia" w:hAnsiTheme="minorEastAsia" w:cs="Times New Roman" w:hint="eastAsia"/>
          <w:color w:val="FF0000"/>
          <w:lang w:eastAsia="zh-TW"/>
        </w:rPr>
        <w:t>［設題目的：分析背後的理財理念</w:t>
      </w:r>
      <w:r w:rsidR="00E15813">
        <w:rPr>
          <w:rFonts w:asciiTheme="minorEastAsia" w:hAnsiTheme="minorEastAsia" w:cs="Times New Roman" w:hint="eastAsia"/>
          <w:color w:val="FF0000"/>
          <w:lang w:eastAsia="zh-TW"/>
        </w:rPr>
        <w:t>。</w:t>
      </w:r>
      <w:r w:rsidRPr="00D13718">
        <w:rPr>
          <w:rFonts w:asciiTheme="minorEastAsia" w:hAnsiTheme="minorEastAsia" w:cs="Times New Roman" w:hint="eastAsia"/>
          <w:color w:val="FF0000"/>
          <w:lang w:eastAsia="zh-TW"/>
        </w:rPr>
        <w:t>］</w:t>
      </w:r>
    </w:p>
    <w:p w14:paraId="733BFDBC" w14:textId="77777777" w:rsidR="00D13718" w:rsidRPr="00D13718" w:rsidRDefault="00D13718" w:rsidP="00D13718">
      <w:pPr>
        <w:pStyle w:val="ListParagraph"/>
        <w:spacing w:after="0" w:line="240" w:lineRule="auto"/>
        <w:rPr>
          <w:rFonts w:asciiTheme="minorEastAsia" w:hAnsiTheme="minorEastAsia" w:cs="Times New Roman"/>
          <w:color w:val="7030A0"/>
          <w:lang w:eastAsia="zh-TW"/>
        </w:rPr>
      </w:pPr>
      <w:r w:rsidRPr="00D13718">
        <w:rPr>
          <w:rFonts w:asciiTheme="minorEastAsia" w:hAnsiTheme="minorEastAsia" w:cs="Times New Roman" w:hint="eastAsia"/>
          <w:color w:val="7030A0"/>
          <w:lang w:eastAsia="zh-TW"/>
        </w:rPr>
        <w:t>參考答案：</w:t>
      </w:r>
      <w:r w:rsidRPr="00106D18">
        <w:rPr>
          <w:rFonts w:asciiTheme="minorEastAsia" w:hAnsiTheme="minorEastAsia" w:cs="Times New Roman" w:hint="eastAsia"/>
          <w:color w:val="7030A0"/>
          <w:lang w:eastAsia="zh-TW"/>
        </w:rPr>
        <w:t>「量入為出」</w:t>
      </w:r>
      <w:r w:rsidR="007D4F8D">
        <w:rPr>
          <w:rFonts w:asciiTheme="minorEastAsia" w:hAnsiTheme="minorEastAsia" w:cs="Times New Roman" w:hint="eastAsia"/>
          <w:color w:val="7030A0"/>
          <w:lang w:eastAsia="zh-TW"/>
        </w:rPr>
        <w:t>能夠確保我們的財政狀況穩健，使我們不怕經濟突然變差而令政府沒有錢運作。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740"/>
      </w:tblGrid>
      <w:tr w:rsidR="00D13718" w:rsidRPr="00D13718" w14:paraId="2E193C0A" w14:textId="77777777" w:rsidTr="007D4F8D">
        <w:trPr>
          <w:trHeight w:val="3194"/>
        </w:trPr>
        <w:tc>
          <w:tcPr>
            <w:tcW w:w="7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21C2B" w14:textId="77777777" w:rsidR="00D13718" w:rsidRPr="00D13718" w:rsidRDefault="00D13718">
            <w:pPr>
              <w:jc w:val="center"/>
              <w:rPr>
                <w:rFonts w:asciiTheme="minorEastAsia" w:hAnsiTheme="minorEastAsia" w:cs="Times New Roman"/>
                <w:b/>
                <w:kern w:val="2"/>
                <w:sz w:val="28"/>
                <w:lang w:eastAsia="zh-TW"/>
              </w:rPr>
            </w:pPr>
            <w:r w:rsidRPr="00D13718">
              <w:rPr>
                <w:rFonts w:asciiTheme="minorEastAsia" w:hAnsiTheme="minorEastAsia" w:cs="Times New Roman" w:hint="eastAsia"/>
                <w:b/>
                <w:kern w:val="2"/>
                <w:sz w:val="28"/>
                <w:lang w:eastAsia="zh-TW"/>
              </w:rPr>
              <w:t>參考資料</w:t>
            </w:r>
          </w:p>
          <w:p w14:paraId="1D7F75AA" w14:textId="77777777" w:rsidR="00D13718" w:rsidRPr="00D13718" w:rsidRDefault="00D13718">
            <w:pPr>
              <w:rPr>
                <w:rFonts w:asciiTheme="minorEastAsia" w:hAnsiTheme="minorEastAsia" w:cs="Times New Roman"/>
                <w:kern w:val="2"/>
                <w:sz w:val="24"/>
                <w:lang w:eastAsia="zh-TW"/>
              </w:rPr>
            </w:pPr>
          </w:p>
          <w:p w14:paraId="3DD1BEA5" w14:textId="77777777" w:rsidR="00D13718" w:rsidRDefault="00D13718" w:rsidP="00624EA2">
            <w:pPr>
              <w:rPr>
                <w:rFonts w:asciiTheme="minorEastAsia" w:hAnsiTheme="minorEastAsia" w:cs="Times New Roman"/>
                <w:lang w:eastAsia="zh-TW"/>
              </w:rPr>
            </w:pPr>
            <w:r w:rsidRPr="00106D18">
              <w:rPr>
                <w:rFonts w:asciiTheme="minorEastAsia" w:hAnsiTheme="minorEastAsia" w:cs="Times New Roman" w:hint="eastAsia"/>
                <w:lang w:eastAsia="zh-TW"/>
              </w:rPr>
              <w:t>港府遵從一套審慎的理財原則的歷史背景可追溯到殖民地時代。英國在第二次大戰前擁有眾多殖民地，由於英國政府不欲殖民地成為其財政負擔，故於《殖民地章則》中要求殖民地政府要量入為出、審慎理財，以此監管當地公共財政。故此，英國政府除了賦予港英政府財政自主權外，上述理財原則早已列明於財政預算準則中。</w:t>
            </w:r>
          </w:p>
          <w:p w14:paraId="0611BD2C" w14:textId="77777777" w:rsidR="00624EA2" w:rsidRPr="00106D18" w:rsidRDefault="00624EA2" w:rsidP="00624EA2">
            <w:pPr>
              <w:rPr>
                <w:rFonts w:asciiTheme="minorEastAsia" w:hAnsiTheme="minorEastAsia" w:cs="Times New Roman"/>
                <w:lang w:eastAsia="zh-TW"/>
              </w:rPr>
            </w:pPr>
          </w:p>
          <w:p w14:paraId="328B8926" w14:textId="77777777" w:rsidR="00D13718" w:rsidRPr="00D13718" w:rsidRDefault="00D13718" w:rsidP="00D13718">
            <w:pPr>
              <w:rPr>
                <w:rFonts w:asciiTheme="minorEastAsia" w:hAnsiTheme="minorEastAsia" w:cs="Times New Roman"/>
                <w:lang w:eastAsia="zh-TW"/>
              </w:rPr>
            </w:pPr>
            <w:r w:rsidRPr="00106D18">
              <w:rPr>
                <w:rFonts w:asciiTheme="minorEastAsia" w:hAnsiTheme="minorEastAsia" w:cs="Times New Roman" w:hint="eastAsia"/>
                <w:lang w:eastAsia="zh-TW"/>
              </w:rPr>
              <w:t>港英政府長久以來將香港經濟的成功，建基於一個積極不干預、審慎理財的政府。到香港回歸，中央政府希望避免香港回歸後出現入不敷</w:t>
            </w:r>
            <w:proofErr w:type="gramStart"/>
            <w:r w:rsidRPr="00106D18">
              <w:rPr>
                <w:rFonts w:asciiTheme="minorEastAsia" w:hAnsiTheme="minorEastAsia" w:cs="Times New Roman" w:hint="eastAsia"/>
                <w:lang w:eastAsia="zh-TW"/>
              </w:rPr>
              <w:t>支諸等</w:t>
            </w:r>
            <w:proofErr w:type="gramEnd"/>
            <w:r w:rsidRPr="00106D18">
              <w:rPr>
                <w:rFonts w:asciiTheme="minorEastAsia" w:hAnsiTheme="minorEastAsia" w:cs="Times New Roman" w:hint="eastAsia"/>
                <w:lang w:eastAsia="zh-TW"/>
              </w:rPr>
              <w:t>財政問題，影響香港經濟民生，故亦將上述理念寫進《基本法》，確保香港經濟的成功得以延續。</w:t>
            </w:r>
            <w:r w:rsidRPr="00D13718">
              <w:rPr>
                <w:rFonts w:asciiTheme="minorEastAsia" w:hAnsiTheme="minorEastAsia" w:cs="Times New Roman" w:hint="eastAsia"/>
                <w:lang w:eastAsia="zh-TW"/>
              </w:rPr>
              <w:t>[</w:t>
            </w:r>
            <w:r w:rsidRPr="00D13718">
              <w:rPr>
                <w:rStyle w:val="FootnoteReference"/>
                <w:rFonts w:asciiTheme="minorEastAsia" w:hAnsiTheme="minorEastAsia" w:cs="Times New Roman"/>
                <w:vertAlign w:val="baseline"/>
                <w:lang w:eastAsia="zh-TW"/>
              </w:rPr>
              <w:footnoteReference w:id="3"/>
            </w:r>
            <w:r w:rsidRPr="00D13718">
              <w:rPr>
                <w:rFonts w:asciiTheme="minorEastAsia" w:hAnsiTheme="minorEastAsia" w:cs="Times New Roman" w:hint="eastAsia"/>
                <w:lang w:eastAsia="zh-TW"/>
              </w:rPr>
              <w:t>]</w:t>
            </w:r>
          </w:p>
        </w:tc>
      </w:tr>
    </w:tbl>
    <w:p w14:paraId="26B5EF7E" w14:textId="77777777" w:rsidR="00A867E6" w:rsidRDefault="00A867E6" w:rsidP="00A867E6">
      <w:pPr>
        <w:spacing w:after="0" w:line="240" w:lineRule="auto"/>
        <w:rPr>
          <w:rFonts w:asciiTheme="minorEastAsia" w:hAnsiTheme="minorEastAsia" w:cs="Times New Roman"/>
          <w:lang w:eastAsia="zh-TW"/>
        </w:rPr>
      </w:pPr>
      <w:r w:rsidRPr="00D13718">
        <w:rPr>
          <w:rFonts w:asciiTheme="minorEastAsia" w:hAnsiTheme="minorEastAsia" w:cs="Times New Roman"/>
          <w:noProof/>
          <w:lang w:eastAsia="zh-TW"/>
        </w:rPr>
        <w:lastRenderedPageBreak/>
        <w:drawing>
          <wp:inline distT="0" distB="0" distL="0" distR="0" wp14:anchorId="49166218" wp14:editId="7ABE1505">
            <wp:extent cx="5817235" cy="3216275"/>
            <wp:effectExtent l="0" t="0" r="12065" b="22225"/>
            <wp:docPr id="5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CB18F10" w14:textId="77777777" w:rsidR="00A867E6" w:rsidRDefault="00A867E6" w:rsidP="00A867E6">
      <w:pPr>
        <w:spacing w:after="0" w:line="240" w:lineRule="auto"/>
        <w:rPr>
          <w:rFonts w:asciiTheme="minorEastAsia" w:hAnsiTheme="minorEastAsia" w:cs="Times New Roman"/>
          <w:lang w:eastAsia="zh-TW"/>
        </w:rPr>
      </w:pPr>
    </w:p>
    <w:p w14:paraId="32CA2DEF" w14:textId="77777777" w:rsidR="00A867E6" w:rsidRDefault="00A867E6" w:rsidP="00A867E6">
      <w:pPr>
        <w:spacing w:line="240" w:lineRule="auto"/>
        <w:rPr>
          <w:rFonts w:asciiTheme="minorEastAsia" w:hAnsiTheme="minorEastAsia" w:cs="Times New Roman"/>
          <w:lang w:eastAsia="zh-TW"/>
        </w:rPr>
      </w:pPr>
      <w:r>
        <w:rPr>
          <w:rFonts w:asciiTheme="minorEastAsia" w:hAnsiTheme="minorEastAsia" w:cs="Times New Roman" w:hint="eastAsia"/>
          <w:lang w:eastAsia="zh-TW"/>
        </w:rPr>
        <w:t>預算總開支：＄4914億港元；預算總收入：＄5077億港元</w:t>
      </w:r>
    </w:p>
    <w:p w14:paraId="1150EA7E" w14:textId="04E0DF64" w:rsidR="00A867E6" w:rsidRPr="00D13718" w:rsidRDefault="00A867E6" w:rsidP="00A867E6">
      <w:pPr>
        <w:spacing w:line="240" w:lineRule="auto"/>
        <w:rPr>
          <w:rFonts w:asciiTheme="minorEastAsia" w:hAnsiTheme="minorEastAsia" w:cs="Times New Roman"/>
          <w:lang w:eastAsia="zh-TW"/>
        </w:rPr>
      </w:pPr>
      <w:r w:rsidRPr="00D13718">
        <w:rPr>
          <w:rFonts w:asciiTheme="minorEastAsia" w:hAnsiTheme="minorEastAsia" w:cs="Times New Roman" w:hint="eastAsia"/>
          <w:lang w:eastAsia="zh-TW"/>
        </w:rPr>
        <w:t>資料來源：</w:t>
      </w:r>
      <w:r w:rsidRPr="00D13718">
        <w:rPr>
          <w:rFonts w:asciiTheme="minorEastAsia" w:hAnsiTheme="minorEastAsia" w:cs="Times New Roman"/>
          <w:lang w:eastAsia="zh-TW"/>
        </w:rPr>
        <w:t>2017-2018</w:t>
      </w:r>
      <w:r w:rsidRPr="00D13718">
        <w:rPr>
          <w:rFonts w:asciiTheme="minorEastAsia" w:hAnsiTheme="minorEastAsia" w:cs="Times New Roman" w:hint="eastAsia"/>
          <w:lang w:eastAsia="zh-TW"/>
        </w:rPr>
        <w:t>年度財政預算案</w:t>
      </w:r>
      <w:r w:rsidR="00C60AC4">
        <w:rPr>
          <w:rFonts w:asciiTheme="minorEastAsia" w:hAnsiTheme="minorEastAsia" w:cs="Times New Roman" w:hint="eastAsia"/>
          <w:lang w:eastAsia="zh-TW"/>
        </w:rPr>
        <w:t>，</w:t>
      </w:r>
      <w:r w:rsidR="00E15813">
        <w:rPr>
          <w:rFonts w:asciiTheme="minorEastAsia" w:hAnsiTheme="minorEastAsia" w:cs="Times New Roman" w:hint="eastAsia"/>
          <w:lang w:eastAsia="zh-TW"/>
        </w:rPr>
        <w:t>〈</w:t>
      </w:r>
      <w:r w:rsidRPr="00E15813">
        <w:rPr>
          <w:rFonts w:asciiTheme="minorEastAsia" w:hAnsiTheme="minorEastAsia" w:cs="Times New Roman"/>
          <w:lang w:eastAsia="zh-TW"/>
        </w:rPr>
        <w:t>https://www.budget.gov.hk/2017/chi/io.html</w:t>
      </w:r>
      <w:r w:rsidR="00E15813">
        <w:rPr>
          <w:rFonts w:asciiTheme="minorEastAsia" w:hAnsiTheme="minorEastAsia" w:cs="Times New Roman" w:hint="eastAsia"/>
          <w:lang w:eastAsia="zh-TW"/>
        </w:rPr>
        <w:t>〉</w:t>
      </w:r>
      <w:r w:rsidR="00C60AC4">
        <w:rPr>
          <w:rFonts w:asciiTheme="minorEastAsia" w:hAnsiTheme="minorEastAsia" w:cs="Times New Roman" w:hint="eastAsia"/>
          <w:lang w:eastAsia="zh-TW"/>
        </w:rPr>
        <w:t>，</w:t>
      </w:r>
      <w:r w:rsidR="00C60AC4" w:rsidRPr="00C60AC4">
        <w:rPr>
          <w:rFonts w:asciiTheme="minorEastAsia" w:hAnsiTheme="minorEastAsia" w:cs="Times New Roman" w:hint="eastAsia"/>
          <w:lang w:eastAsia="zh-TW"/>
        </w:rPr>
        <w:t>［</w:t>
      </w:r>
      <w:r w:rsidR="00C60AC4" w:rsidRPr="00C60AC4">
        <w:rPr>
          <w:rFonts w:asciiTheme="minorEastAsia" w:hAnsiTheme="minorEastAsia" w:cs="Times New Roman"/>
          <w:lang w:eastAsia="zh-TW"/>
        </w:rPr>
        <w:t>2017年</w:t>
      </w:r>
      <w:r w:rsidR="00C60AC4">
        <w:rPr>
          <w:rFonts w:asciiTheme="minorEastAsia" w:hAnsiTheme="minorEastAsia" w:cs="Times New Roman"/>
          <w:lang w:eastAsia="zh-TW"/>
        </w:rPr>
        <w:t>1</w:t>
      </w:r>
      <w:r w:rsidR="00C60AC4">
        <w:rPr>
          <w:rFonts w:asciiTheme="minorEastAsia" w:hAnsiTheme="minorEastAsia" w:cs="Times New Roman" w:hint="eastAsia"/>
          <w:lang w:eastAsia="zh-TW"/>
        </w:rPr>
        <w:t>0</w:t>
      </w:r>
      <w:r w:rsidR="00C60AC4" w:rsidRPr="00C60AC4">
        <w:rPr>
          <w:rFonts w:asciiTheme="minorEastAsia" w:hAnsiTheme="minorEastAsia" w:cs="Times New Roman"/>
          <w:lang w:eastAsia="zh-TW"/>
        </w:rPr>
        <w:t>月</w:t>
      </w:r>
      <w:r w:rsidR="00C60AC4">
        <w:rPr>
          <w:rFonts w:asciiTheme="minorEastAsia" w:hAnsiTheme="minorEastAsia" w:cs="Times New Roman" w:hint="eastAsia"/>
          <w:lang w:eastAsia="zh-TW"/>
        </w:rPr>
        <w:t>2</w:t>
      </w:r>
      <w:r w:rsidR="00C60AC4" w:rsidRPr="00C60AC4">
        <w:rPr>
          <w:rFonts w:asciiTheme="minorEastAsia" w:hAnsiTheme="minorEastAsia" w:cs="Times New Roman"/>
          <w:lang w:eastAsia="zh-TW"/>
        </w:rPr>
        <w:t>0日</w:t>
      </w:r>
      <w:r w:rsidR="00C60AC4" w:rsidRPr="00C60AC4">
        <w:rPr>
          <w:rFonts w:asciiTheme="minorEastAsia" w:hAnsiTheme="minorEastAsia" w:cs="Times New Roman" w:hint="eastAsia"/>
          <w:lang w:eastAsia="zh-TW"/>
        </w:rPr>
        <w:t>］</w:t>
      </w:r>
      <w:r w:rsidR="00C60AC4">
        <w:rPr>
          <w:rFonts w:asciiTheme="minorEastAsia" w:hAnsiTheme="minorEastAsia" w:cs="Times New Roman" w:hint="eastAsia"/>
          <w:lang w:eastAsia="zh-TW"/>
        </w:rPr>
        <w:t>。</w:t>
      </w:r>
    </w:p>
    <w:p w14:paraId="68408DE2" w14:textId="77777777" w:rsidR="00A867E6" w:rsidRPr="00A867E6" w:rsidRDefault="00A867E6" w:rsidP="00A867E6">
      <w:pPr>
        <w:spacing w:after="0" w:line="240" w:lineRule="auto"/>
        <w:rPr>
          <w:rFonts w:asciiTheme="minorEastAsia" w:hAnsiTheme="minorEastAsia" w:cs="Times New Roman"/>
          <w:b/>
          <w:sz w:val="32"/>
          <w:lang w:eastAsia="zh-TW"/>
        </w:rPr>
      </w:pPr>
      <w:r w:rsidRPr="00A867E6">
        <w:rPr>
          <w:rFonts w:asciiTheme="minorEastAsia" w:hAnsiTheme="minorEastAsia" w:cs="Times New Roman" w:hint="eastAsia"/>
          <w:b/>
          <w:sz w:val="32"/>
          <w:lang w:eastAsia="zh-TW"/>
        </w:rPr>
        <w:t>討論問題</w:t>
      </w:r>
    </w:p>
    <w:p w14:paraId="0F8FF417" w14:textId="33497A7A" w:rsidR="00A867E6" w:rsidRDefault="00884F87" w:rsidP="00A867E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EastAsia" w:hAnsiTheme="minorEastAsia" w:cs="Times New Roman"/>
          <w:lang w:eastAsia="zh-TW"/>
        </w:rPr>
      </w:pPr>
      <w:proofErr w:type="gramStart"/>
      <w:r>
        <w:rPr>
          <w:rFonts w:asciiTheme="minorEastAsia" w:hAnsiTheme="minorEastAsia" w:cs="Times New Roman" w:hint="eastAsia"/>
          <w:lang w:eastAsia="zh-TW"/>
        </w:rPr>
        <w:t>細閱上圖</w:t>
      </w:r>
      <w:proofErr w:type="gramEnd"/>
      <w:r>
        <w:rPr>
          <w:rFonts w:asciiTheme="minorEastAsia" w:hAnsiTheme="minorEastAsia" w:cs="Times New Roman" w:hint="eastAsia"/>
          <w:lang w:eastAsia="zh-TW"/>
        </w:rPr>
        <w:t>，</w:t>
      </w:r>
      <w:r w:rsidR="00A867E6" w:rsidRPr="00D13718">
        <w:rPr>
          <w:rFonts w:asciiTheme="minorEastAsia" w:hAnsiTheme="minorEastAsia" w:cs="Times New Roman" w:hint="eastAsia"/>
          <w:lang w:eastAsia="zh-TW"/>
        </w:rPr>
        <w:t>政府準備花最多的錢在哪裡？花最少的錢在哪裡？</w:t>
      </w:r>
    </w:p>
    <w:p w14:paraId="2093D9CB" w14:textId="77777777" w:rsidR="00A867E6" w:rsidRPr="00D13718" w:rsidRDefault="00A867E6" w:rsidP="00A867E6">
      <w:pPr>
        <w:pStyle w:val="ListParagraph"/>
        <w:spacing w:after="0" w:line="240" w:lineRule="auto"/>
        <w:rPr>
          <w:rFonts w:asciiTheme="minorEastAsia" w:hAnsiTheme="minorEastAsia" w:cs="Times New Roman"/>
          <w:lang w:eastAsia="zh-TW"/>
        </w:rPr>
      </w:pPr>
      <w:r w:rsidRPr="00D13718">
        <w:rPr>
          <w:rFonts w:asciiTheme="minorEastAsia" w:hAnsiTheme="minorEastAsia" w:cs="Times New Roman" w:hint="eastAsia"/>
          <w:color w:val="FF0000"/>
          <w:lang w:eastAsia="zh-TW"/>
        </w:rPr>
        <w:t>［設題目的：理解</w:t>
      </w:r>
      <w:r>
        <w:rPr>
          <w:rFonts w:asciiTheme="minorEastAsia" w:hAnsiTheme="minorEastAsia" w:cs="Times New Roman" w:hint="eastAsia"/>
          <w:color w:val="FF0000"/>
          <w:lang w:eastAsia="zh-TW"/>
        </w:rPr>
        <w:t>棒形圖的內容</w:t>
      </w:r>
      <w:r w:rsidR="00B97F52">
        <w:rPr>
          <w:rFonts w:asciiTheme="minorEastAsia" w:hAnsiTheme="minorEastAsia" w:cs="Times New Roman" w:hint="eastAsia"/>
          <w:color w:val="FF0000"/>
          <w:lang w:eastAsia="zh-TW"/>
        </w:rPr>
        <w:t>。</w:t>
      </w:r>
      <w:r w:rsidRPr="00D13718">
        <w:rPr>
          <w:rFonts w:asciiTheme="minorEastAsia" w:hAnsiTheme="minorEastAsia" w:cs="Times New Roman" w:hint="eastAsia"/>
          <w:color w:val="FF0000"/>
          <w:lang w:eastAsia="zh-TW"/>
        </w:rPr>
        <w:t>］</w:t>
      </w:r>
    </w:p>
    <w:p w14:paraId="63170681" w14:textId="77777777" w:rsidR="00A867E6" w:rsidRDefault="00A867E6" w:rsidP="00A867E6">
      <w:pPr>
        <w:pStyle w:val="ListParagraph"/>
        <w:spacing w:after="0" w:line="240" w:lineRule="auto"/>
        <w:contextualSpacing w:val="0"/>
        <w:rPr>
          <w:rFonts w:asciiTheme="minorEastAsia" w:hAnsiTheme="minorEastAsia" w:cs="Times New Roman"/>
          <w:color w:val="7030A0"/>
          <w:lang w:eastAsia="zh-TW"/>
        </w:rPr>
      </w:pPr>
      <w:r w:rsidRPr="00D13718">
        <w:rPr>
          <w:rFonts w:asciiTheme="minorEastAsia" w:hAnsiTheme="minorEastAsia" w:cs="Times New Roman" w:hint="eastAsia"/>
          <w:color w:val="7030A0"/>
          <w:lang w:eastAsia="zh-TW"/>
        </w:rPr>
        <w:t>參考答案：</w:t>
      </w:r>
      <w:r>
        <w:rPr>
          <w:rFonts w:asciiTheme="minorEastAsia" w:hAnsiTheme="minorEastAsia" w:cs="Times New Roman" w:hint="eastAsia"/>
          <w:color w:val="7030A0"/>
          <w:lang w:eastAsia="zh-TW"/>
        </w:rPr>
        <w:t xml:space="preserve"> </w:t>
      </w:r>
      <w:r w:rsidRPr="00A867E6">
        <w:rPr>
          <w:rFonts w:asciiTheme="minorEastAsia" w:hAnsiTheme="minorEastAsia" w:cs="Times New Roman" w:hint="eastAsia"/>
          <w:color w:val="7030A0"/>
          <w:lang w:eastAsia="zh-TW"/>
        </w:rPr>
        <w:t>花最多的錢在</w:t>
      </w:r>
      <w:r>
        <w:rPr>
          <w:rFonts w:asciiTheme="minorEastAsia" w:hAnsiTheme="minorEastAsia" w:cs="Times New Roman" w:hint="eastAsia"/>
          <w:color w:val="7030A0"/>
          <w:lang w:eastAsia="zh-TW"/>
        </w:rPr>
        <w:t>基礎建設，花最少的錢在經濟。</w:t>
      </w:r>
    </w:p>
    <w:p w14:paraId="056160D4" w14:textId="77777777" w:rsidR="00A867E6" w:rsidRPr="00D13718" w:rsidRDefault="00A867E6" w:rsidP="00A867E6">
      <w:pPr>
        <w:pStyle w:val="ListParagraph"/>
        <w:spacing w:after="0" w:line="240" w:lineRule="auto"/>
        <w:contextualSpacing w:val="0"/>
        <w:rPr>
          <w:rFonts w:asciiTheme="minorEastAsia" w:hAnsiTheme="minorEastAsia" w:cs="Times New Roman"/>
          <w:lang w:eastAsia="zh-TW"/>
        </w:rPr>
      </w:pPr>
    </w:p>
    <w:p w14:paraId="03CC4FF4" w14:textId="77777777" w:rsidR="00A867E6" w:rsidRPr="00D13718" w:rsidRDefault="00A867E6" w:rsidP="00A867E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EastAsia" w:hAnsiTheme="minorEastAsia" w:cs="Times New Roman"/>
          <w:lang w:eastAsia="zh-TW"/>
        </w:rPr>
      </w:pPr>
      <w:r>
        <w:rPr>
          <w:rFonts w:asciiTheme="minorEastAsia" w:hAnsiTheme="minorEastAsia" w:cs="Times New Roman" w:hint="eastAsia"/>
          <w:lang w:eastAsia="zh-TW"/>
        </w:rPr>
        <w:t>猜猜</w:t>
      </w:r>
      <w:r w:rsidRPr="00D13718">
        <w:rPr>
          <w:rFonts w:asciiTheme="minorEastAsia" w:hAnsiTheme="minorEastAsia" w:cs="Times New Roman" w:hint="eastAsia"/>
          <w:lang w:eastAsia="zh-TW"/>
        </w:rPr>
        <w:t>政府</w:t>
      </w:r>
      <w:r>
        <w:rPr>
          <w:rFonts w:asciiTheme="minorEastAsia" w:hAnsiTheme="minorEastAsia" w:cs="Times New Roman" w:hint="eastAsia"/>
          <w:lang w:eastAsia="zh-TW"/>
        </w:rPr>
        <w:t>會怎樣用他收到的</w:t>
      </w:r>
      <w:r w:rsidRPr="00D13718">
        <w:rPr>
          <w:rFonts w:asciiTheme="minorEastAsia" w:hAnsiTheme="minorEastAsia" w:cs="Times New Roman" w:hint="eastAsia"/>
          <w:lang w:eastAsia="zh-TW"/>
        </w:rPr>
        <w:t>錢去幫助香港的市民呢？試選三項討論。</w:t>
      </w:r>
    </w:p>
    <w:p w14:paraId="5023FA30" w14:textId="77777777" w:rsidR="00A867E6" w:rsidRPr="00D13718" w:rsidRDefault="00A867E6" w:rsidP="00A867E6">
      <w:pPr>
        <w:pStyle w:val="ListParagraph"/>
        <w:spacing w:after="0" w:line="240" w:lineRule="auto"/>
        <w:rPr>
          <w:rFonts w:asciiTheme="minorEastAsia" w:hAnsiTheme="minorEastAsia" w:cs="Times New Roman"/>
          <w:lang w:eastAsia="zh-TW"/>
        </w:rPr>
      </w:pPr>
      <w:r w:rsidRPr="00D13718">
        <w:rPr>
          <w:rFonts w:asciiTheme="minorEastAsia" w:hAnsiTheme="minorEastAsia" w:cs="Times New Roman" w:hint="eastAsia"/>
          <w:color w:val="FF0000"/>
          <w:lang w:eastAsia="zh-TW"/>
        </w:rPr>
        <w:t>［設題目的：</w:t>
      </w:r>
      <w:r>
        <w:rPr>
          <w:rFonts w:asciiTheme="minorEastAsia" w:hAnsiTheme="minorEastAsia" w:cs="Times New Roman" w:hint="eastAsia"/>
          <w:color w:val="FF0000"/>
          <w:lang w:eastAsia="zh-TW"/>
        </w:rPr>
        <w:t>分析政府的支出用途</w:t>
      </w:r>
      <w:r w:rsidR="00B97F52">
        <w:rPr>
          <w:rFonts w:asciiTheme="minorEastAsia" w:hAnsiTheme="minorEastAsia" w:cs="Times New Roman" w:hint="eastAsia"/>
          <w:color w:val="FF0000"/>
          <w:lang w:eastAsia="zh-TW"/>
        </w:rPr>
        <w:t>。</w:t>
      </w:r>
      <w:r w:rsidRPr="00D13718">
        <w:rPr>
          <w:rFonts w:asciiTheme="minorEastAsia" w:hAnsiTheme="minorEastAsia" w:cs="Times New Roman" w:hint="eastAsia"/>
          <w:color w:val="FF0000"/>
          <w:lang w:eastAsia="zh-TW"/>
        </w:rPr>
        <w:t>］</w:t>
      </w:r>
    </w:p>
    <w:p w14:paraId="0F41E645" w14:textId="77777777" w:rsidR="00A867E6" w:rsidRDefault="00A867E6" w:rsidP="00A867E6">
      <w:pPr>
        <w:pStyle w:val="ListParagraph"/>
        <w:spacing w:after="0" w:line="240" w:lineRule="auto"/>
        <w:contextualSpacing w:val="0"/>
        <w:rPr>
          <w:rFonts w:asciiTheme="minorEastAsia" w:hAnsiTheme="minorEastAsia" w:cs="Times New Roman"/>
          <w:color w:val="7030A0"/>
          <w:lang w:eastAsia="zh-TW"/>
        </w:rPr>
      </w:pPr>
      <w:r w:rsidRPr="00D13718">
        <w:rPr>
          <w:rFonts w:asciiTheme="minorEastAsia" w:hAnsiTheme="minorEastAsia" w:cs="Times New Roman" w:hint="eastAsia"/>
          <w:color w:val="7030A0"/>
          <w:lang w:eastAsia="zh-TW"/>
        </w:rPr>
        <w:t>參考答案：</w:t>
      </w:r>
      <w:r>
        <w:rPr>
          <w:rFonts w:asciiTheme="minorEastAsia" w:hAnsiTheme="minorEastAsia" w:cs="Times New Roman" w:hint="eastAsia"/>
          <w:color w:val="7030A0"/>
          <w:lang w:eastAsia="zh-TW"/>
        </w:rPr>
        <w:t xml:space="preserve"> </w:t>
      </w:r>
      <w:r w:rsidR="001C1631">
        <w:rPr>
          <w:rFonts w:asciiTheme="minorEastAsia" w:hAnsiTheme="minorEastAsia" w:cs="Times New Roman" w:hint="eastAsia"/>
          <w:color w:val="7030A0"/>
          <w:lang w:eastAsia="zh-TW"/>
        </w:rPr>
        <w:t>基礎建設如興建公路和橋，教育如資助學校辦學，社會福利如派發綜援。</w:t>
      </w:r>
    </w:p>
    <w:p w14:paraId="6E2BAEF1" w14:textId="77777777" w:rsidR="00A867E6" w:rsidRPr="00A867E6" w:rsidRDefault="00A867E6" w:rsidP="00A867E6">
      <w:pPr>
        <w:pStyle w:val="ListParagraph"/>
        <w:spacing w:after="0" w:line="240" w:lineRule="auto"/>
        <w:contextualSpacing w:val="0"/>
        <w:rPr>
          <w:rFonts w:asciiTheme="minorEastAsia" w:hAnsiTheme="minorEastAsia" w:cs="Times New Roman"/>
          <w:lang w:eastAsia="zh-TW"/>
        </w:rPr>
      </w:pPr>
    </w:p>
    <w:p w14:paraId="1CE35781" w14:textId="77777777" w:rsidR="00A867E6" w:rsidRDefault="00A867E6" w:rsidP="00A867E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EastAsia" w:hAnsiTheme="minorEastAsia" w:cs="Times New Roman"/>
          <w:lang w:eastAsia="zh-TW"/>
        </w:rPr>
      </w:pPr>
      <w:r w:rsidRPr="00D13718">
        <w:rPr>
          <w:rFonts w:asciiTheme="minorEastAsia" w:hAnsiTheme="minorEastAsia" w:cs="Times New Roman" w:hint="eastAsia"/>
          <w:lang w:eastAsia="zh-TW"/>
        </w:rPr>
        <w:t>為何我們和政府都要預算開支呢？</w:t>
      </w:r>
    </w:p>
    <w:p w14:paraId="58A09E64" w14:textId="77777777" w:rsidR="00A867E6" w:rsidRPr="00D13718" w:rsidRDefault="00A867E6" w:rsidP="00A867E6">
      <w:pPr>
        <w:pStyle w:val="ListParagraph"/>
        <w:spacing w:after="0" w:line="240" w:lineRule="auto"/>
        <w:rPr>
          <w:rFonts w:asciiTheme="minorEastAsia" w:hAnsiTheme="minorEastAsia" w:cs="Times New Roman"/>
          <w:lang w:eastAsia="zh-TW"/>
        </w:rPr>
      </w:pPr>
      <w:r w:rsidRPr="00D13718">
        <w:rPr>
          <w:rFonts w:asciiTheme="minorEastAsia" w:hAnsiTheme="minorEastAsia" w:cs="Times New Roman" w:hint="eastAsia"/>
          <w:color w:val="FF0000"/>
          <w:lang w:eastAsia="zh-TW"/>
        </w:rPr>
        <w:t>［設題目的：</w:t>
      </w:r>
      <w:r w:rsidR="001C1631">
        <w:rPr>
          <w:rFonts w:asciiTheme="minorEastAsia" w:hAnsiTheme="minorEastAsia" w:cs="Times New Roman" w:hint="eastAsia"/>
          <w:color w:val="FF0000"/>
          <w:lang w:eastAsia="zh-TW"/>
        </w:rPr>
        <w:t>綜合前段所學的知識並加以比較</w:t>
      </w:r>
      <w:r w:rsidR="00B97F52">
        <w:rPr>
          <w:rFonts w:asciiTheme="minorEastAsia" w:hAnsiTheme="minorEastAsia" w:cs="Times New Roman" w:hint="eastAsia"/>
          <w:color w:val="FF0000"/>
          <w:lang w:eastAsia="zh-TW"/>
        </w:rPr>
        <w:t>。</w:t>
      </w:r>
      <w:r w:rsidRPr="00D13718">
        <w:rPr>
          <w:rFonts w:asciiTheme="minorEastAsia" w:hAnsiTheme="minorEastAsia" w:cs="Times New Roman" w:hint="eastAsia"/>
          <w:color w:val="FF0000"/>
          <w:lang w:eastAsia="zh-TW"/>
        </w:rPr>
        <w:t>］</w:t>
      </w:r>
    </w:p>
    <w:p w14:paraId="24E95AD1" w14:textId="77777777" w:rsidR="00A867E6" w:rsidRDefault="00A867E6" w:rsidP="00A867E6">
      <w:pPr>
        <w:pStyle w:val="ListParagraph"/>
        <w:spacing w:after="0" w:line="240" w:lineRule="auto"/>
        <w:contextualSpacing w:val="0"/>
        <w:rPr>
          <w:rFonts w:asciiTheme="minorEastAsia" w:hAnsiTheme="minorEastAsia" w:cs="Times New Roman"/>
          <w:color w:val="7030A0"/>
          <w:lang w:eastAsia="zh-TW"/>
        </w:rPr>
      </w:pPr>
      <w:r w:rsidRPr="00D13718">
        <w:rPr>
          <w:rFonts w:asciiTheme="minorEastAsia" w:hAnsiTheme="minorEastAsia" w:cs="Times New Roman" w:hint="eastAsia"/>
          <w:color w:val="7030A0"/>
          <w:lang w:eastAsia="zh-TW"/>
        </w:rPr>
        <w:t>參考答案：</w:t>
      </w:r>
      <w:r w:rsidR="001C1631">
        <w:rPr>
          <w:rFonts w:asciiTheme="minorEastAsia" w:hAnsiTheme="minorEastAsia" w:cs="Times New Roman" w:hint="eastAsia"/>
          <w:color w:val="7030A0"/>
          <w:lang w:eastAsia="zh-TW"/>
        </w:rPr>
        <w:t>學生自由作答</w:t>
      </w:r>
      <w:r w:rsidR="004E645F">
        <w:rPr>
          <w:rFonts w:asciiTheme="minorEastAsia" w:hAnsiTheme="minorEastAsia" w:cs="Times New Roman" w:hint="eastAsia"/>
          <w:color w:val="7030A0"/>
          <w:lang w:eastAsia="zh-TW"/>
        </w:rPr>
        <w:t>。</w:t>
      </w:r>
    </w:p>
    <w:p w14:paraId="274DBA67" w14:textId="77777777" w:rsidR="00A867E6" w:rsidRPr="00A867E6" w:rsidRDefault="00A867E6" w:rsidP="00A867E6">
      <w:pPr>
        <w:pStyle w:val="ListParagraph"/>
        <w:spacing w:after="0" w:line="240" w:lineRule="auto"/>
        <w:contextualSpacing w:val="0"/>
        <w:rPr>
          <w:rFonts w:asciiTheme="minorEastAsia" w:hAnsiTheme="minorEastAsia" w:cs="Times New Roman"/>
          <w:lang w:eastAsia="zh-TW"/>
        </w:rPr>
      </w:pPr>
    </w:p>
    <w:p w14:paraId="6BF4B6EA" w14:textId="77777777" w:rsidR="00A867E6" w:rsidRDefault="00A867E6" w:rsidP="001C163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EastAsia" w:hAnsiTheme="minorEastAsia" w:cs="Times New Roman"/>
          <w:lang w:eastAsia="zh-TW"/>
        </w:rPr>
      </w:pPr>
      <w:r w:rsidRPr="00D13718">
        <w:rPr>
          <w:rFonts w:asciiTheme="minorEastAsia" w:hAnsiTheme="minorEastAsia" w:cs="Times New Roman" w:hint="eastAsia"/>
          <w:lang w:eastAsia="zh-TW"/>
        </w:rPr>
        <w:t>你認為政府這樣的開支分佈能達致「</w:t>
      </w:r>
      <w:r w:rsidR="001C1631">
        <w:rPr>
          <w:rFonts w:asciiTheme="minorEastAsia" w:hAnsiTheme="minorEastAsia" w:cs="Times New Roman" w:hint="eastAsia"/>
          <w:lang w:eastAsia="zh-TW"/>
        </w:rPr>
        <w:t>量入為出</w:t>
      </w:r>
      <w:r w:rsidR="001C1631" w:rsidRPr="001C1631">
        <w:rPr>
          <w:rFonts w:asciiTheme="minorEastAsia" w:hAnsiTheme="minorEastAsia" w:cs="Times New Roman" w:hint="eastAsia"/>
          <w:lang w:eastAsia="zh-TW"/>
        </w:rPr>
        <w:t>，力求收支平衡</w:t>
      </w:r>
      <w:r w:rsidR="001C1631">
        <w:rPr>
          <w:rFonts w:asciiTheme="minorEastAsia" w:hAnsiTheme="minorEastAsia" w:cs="Times New Roman" w:hint="eastAsia"/>
          <w:lang w:eastAsia="zh-TW"/>
        </w:rPr>
        <w:t>」等</w:t>
      </w:r>
      <w:r w:rsidRPr="00D13718">
        <w:rPr>
          <w:rFonts w:asciiTheme="minorEastAsia" w:hAnsiTheme="minorEastAsia" w:cs="Times New Roman" w:hint="eastAsia"/>
          <w:lang w:eastAsia="zh-TW"/>
        </w:rPr>
        <w:t>原則嗎？</w:t>
      </w:r>
    </w:p>
    <w:p w14:paraId="261A2360" w14:textId="77777777" w:rsidR="00A867E6" w:rsidRPr="00D13718" w:rsidRDefault="00A867E6" w:rsidP="00A867E6">
      <w:pPr>
        <w:pStyle w:val="ListParagraph"/>
        <w:spacing w:after="0" w:line="240" w:lineRule="auto"/>
        <w:rPr>
          <w:rFonts w:asciiTheme="minorEastAsia" w:hAnsiTheme="minorEastAsia" w:cs="Times New Roman"/>
          <w:lang w:eastAsia="zh-TW"/>
        </w:rPr>
      </w:pPr>
      <w:r w:rsidRPr="00D13718">
        <w:rPr>
          <w:rFonts w:asciiTheme="minorEastAsia" w:hAnsiTheme="minorEastAsia" w:cs="Times New Roman" w:hint="eastAsia"/>
          <w:color w:val="FF0000"/>
          <w:lang w:eastAsia="zh-TW"/>
        </w:rPr>
        <w:t>［設題目的：</w:t>
      </w:r>
      <w:r w:rsidR="001C1631">
        <w:rPr>
          <w:rFonts w:asciiTheme="minorEastAsia" w:hAnsiTheme="minorEastAsia" w:cs="Times New Roman" w:hint="eastAsia"/>
          <w:color w:val="FF0000"/>
          <w:lang w:eastAsia="zh-TW"/>
        </w:rPr>
        <w:t>嘗試評鑑政府的財政表現</w:t>
      </w:r>
      <w:r w:rsidR="00B97F52">
        <w:rPr>
          <w:rFonts w:asciiTheme="minorEastAsia" w:hAnsiTheme="minorEastAsia" w:cs="Times New Roman" w:hint="eastAsia"/>
          <w:color w:val="FF0000"/>
          <w:lang w:eastAsia="zh-TW"/>
        </w:rPr>
        <w:t>。</w:t>
      </w:r>
      <w:r w:rsidRPr="00D13718">
        <w:rPr>
          <w:rFonts w:asciiTheme="minorEastAsia" w:hAnsiTheme="minorEastAsia" w:cs="Times New Roman" w:hint="eastAsia"/>
          <w:color w:val="FF0000"/>
          <w:lang w:eastAsia="zh-TW"/>
        </w:rPr>
        <w:t>］</w:t>
      </w:r>
    </w:p>
    <w:p w14:paraId="53CBD0CC" w14:textId="77777777" w:rsidR="00595B3C" w:rsidRPr="00B97F52" w:rsidRDefault="00A867E6" w:rsidP="00B97F52">
      <w:pPr>
        <w:pStyle w:val="ListParagraph"/>
        <w:spacing w:after="0" w:line="240" w:lineRule="auto"/>
        <w:contextualSpacing w:val="0"/>
        <w:rPr>
          <w:rFonts w:asciiTheme="minorEastAsia" w:hAnsiTheme="minorEastAsia" w:cs="Times New Roman"/>
          <w:lang w:eastAsia="zh-TW"/>
        </w:rPr>
      </w:pPr>
      <w:r w:rsidRPr="00D13718">
        <w:rPr>
          <w:rFonts w:asciiTheme="minorEastAsia" w:hAnsiTheme="minorEastAsia" w:cs="Times New Roman" w:hint="eastAsia"/>
          <w:color w:val="7030A0"/>
          <w:lang w:eastAsia="zh-TW"/>
        </w:rPr>
        <w:t>參考答案：</w:t>
      </w:r>
      <w:r w:rsidR="001C1631">
        <w:rPr>
          <w:rFonts w:asciiTheme="minorEastAsia" w:hAnsiTheme="minorEastAsia" w:cs="Times New Roman" w:hint="eastAsia"/>
          <w:color w:val="7030A0"/>
          <w:lang w:eastAsia="zh-TW"/>
        </w:rPr>
        <w:t>學生自由作答</w:t>
      </w:r>
      <w:r w:rsidR="001C1631" w:rsidRPr="005F53C3">
        <w:rPr>
          <w:rFonts w:asciiTheme="minorEastAsia" w:hAnsiTheme="minorEastAsia" w:cs="Times New Roman" w:hint="eastAsia"/>
          <w:color w:val="7030A0"/>
          <w:lang w:eastAsia="zh-TW"/>
        </w:rPr>
        <w:t xml:space="preserve"> </w:t>
      </w:r>
      <w:r w:rsidR="004E645F" w:rsidRPr="005F53C3">
        <w:rPr>
          <w:rFonts w:asciiTheme="minorEastAsia" w:hAnsiTheme="minorEastAsia" w:cs="Times New Roman" w:hint="eastAsia"/>
          <w:color w:val="7030A0"/>
          <w:lang w:eastAsia="zh-TW"/>
        </w:rPr>
        <w:t>。</w:t>
      </w:r>
      <w:r w:rsidR="00595B3C" w:rsidRPr="00D13718">
        <w:rPr>
          <w:rFonts w:asciiTheme="minorEastAsia" w:hAnsiTheme="minorEastAsia"/>
          <w:lang w:eastAsia="zh-TW"/>
        </w:rPr>
        <w:br w:type="page"/>
      </w:r>
    </w:p>
    <w:p w14:paraId="60414182" w14:textId="77777777" w:rsidR="00137058" w:rsidRPr="00137058" w:rsidRDefault="00137058" w:rsidP="00137058">
      <w:pPr>
        <w:numPr>
          <w:ilvl w:val="0"/>
          <w:numId w:val="7"/>
        </w:numPr>
        <w:spacing w:after="0" w:line="240" w:lineRule="auto"/>
        <w:rPr>
          <w:rFonts w:asciiTheme="minorEastAsia" w:hAnsiTheme="minorEastAsia" w:cs="Times New Roman"/>
          <w:lang w:eastAsia="zh-TW"/>
        </w:rPr>
      </w:pPr>
      <w:r w:rsidRPr="00137058">
        <w:rPr>
          <w:rFonts w:asciiTheme="minorEastAsia" w:hAnsiTheme="minorEastAsia" w:cs="Times New Roman" w:hint="eastAsia"/>
          <w:lang w:eastAsia="zh-TW"/>
        </w:rPr>
        <w:lastRenderedPageBreak/>
        <w:t>天主教會對於政府的理財方式有何建議呢？</w:t>
      </w:r>
    </w:p>
    <w:p w14:paraId="427AF7AF" w14:textId="77777777" w:rsidR="00137058" w:rsidRPr="00137058" w:rsidRDefault="00137058" w:rsidP="00137058">
      <w:pPr>
        <w:spacing w:after="0" w:line="240" w:lineRule="auto"/>
        <w:ind w:left="720"/>
        <w:contextualSpacing/>
        <w:rPr>
          <w:rFonts w:asciiTheme="minorEastAsia" w:hAnsiTheme="minorEastAsia" w:cs="Times New Roman"/>
          <w:lang w:eastAsia="zh-TW"/>
        </w:rPr>
      </w:pPr>
      <w:r w:rsidRPr="00137058">
        <w:rPr>
          <w:rFonts w:asciiTheme="minorEastAsia" w:hAnsiTheme="minorEastAsia" w:cs="Times New Roman" w:hint="eastAsia"/>
          <w:color w:val="FF0000"/>
          <w:lang w:eastAsia="zh-TW"/>
        </w:rPr>
        <w:t>［設題目的：</w:t>
      </w:r>
      <w:r>
        <w:rPr>
          <w:rFonts w:asciiTheme="minorEastAsia" w:hAnsiTheme="minorEastAsia" w:cs="Times New Roman" w:hint="eastAsia"/>
          <w:color w:val="FF0000"/>
          <w:lang w:eastAsia="zh-TW"/>
        </w:rPr>
        <w:t>引入天社倫元素</w:t>
      </w:r>
      <w:r w:rsidR="00B97F52">
        <w:rPr>
          <w:rFonts w:asciiTheme="minorEastAsia" w:hAnsiTheme="minorEastAsia" w:cs="Times New Roman" w:hint="eastAsia"/>
          <w:color w:val="FF0000"/>
          <w:lang w:eastAsia="zh-TW"/>
        </w:rPr>
        <w:t>。</w:t>
      </w:r>
      <w:r w:rsidRPr="00137058">
        <w:rPr>
          <w:rFonts w:asciiTheme="minorEastAsia" w:hAnsiTheme="minorEastAsia" w:cs="Times New Roman" w:hint="eastAsia"/>
          <w:color w:val="FF0000"/>
          <w:lang w:eastAsia="zh-TW"/>
        </w:rPr>
        <w:t>］</w:t>
      </w:r>
    </w:p>
    <w:p w14:paraId="027CDE27" w14:textId="77777777" w:rsidR="00137058" w:rsidRPr="00137058" w:rsidRDefault="00137058" w:rsidP="00137058">
      <w:pPr>
        <w:spacing w:after="0" w:line="240" w:lineRule="auto"/>
        <w:ind w:left="720"/>
        <w:rPr>
          <w:rFonts w:asciiTheme="minorEastAsia" w:hAnsiTheme="minorEastAsia" w:cs="Times New Roman"/>
          <w:lang w:eastAsia="zh-TW"/>
        </w:rPr>
      </w:pPr>
      <w:r w:rsidRPr="00137058">
        <w:rPr>
          <w:rFonts w:asciiTheme="minorEastAsia" w:hAnsiTheme="minorEastAsia" w:cs="Times New Roman" w:hint="eastAsia"/>
          <w:color w:val="7030A0"/>
          <w:lang w:eastAsia="zh-TW"/>
        </w:rPr>
        <w:t>參考答案：</w:t>
      </w:r>
      <w:r w:rsidR="0087369D" w:rsidRPr="0087369D">
        <w:rPr>
          <w:rFonts w:asciiTheme="minorEastAsia" w:hAnsiTheme="minorEastAsia" w:cs="Times New Roman" w:hint="eastAsia"/>
          <w:color w:val="7030A0"/>
          <w:lang w:eastAsia="zh-TW"/>
        </w:rPr>
        <w:t>經濟活動須為所有人、所有民族服務</w:t>
      </w:r>
      <w:r w:rsidR="0087369D">
        <w:rPr>
          <w:rFonts w:asciiTheme="minorEastAsia" w:hAnsiTheme="minorEastAsia" w:cs="Times New Roman" w:hint="eastAsia"/>
          <w:color w:val="7030A0"/>
          <w:lang w:eastAsia="zh-TW"/>
        </w:rPr>
        <w:t>。所以，政府有責任</w:t>
      </w:r>
      <w:r w:rsidR="0087369D" w:rsidRPr="0087369D">
        <w:rPr>
          <w:rFonts w:asciiTheme="minorEastAsia" w:hAnsiTheme="minorEastAsia" w:cs="Times New Roman" w:hint="eastAsia"/>
          <w:color w:val="7030A0"/>
          <w:lang w:eastAsia="zh-TW"/>
        </w:rPr>
        <w:t>清除經濟的不平衡</w:t>
      </w:r>
      <w:r w:rsidR="0087369D">
        <w:rPr>
          <w:rFonts w:asciiTheme="minorEastAsia" w:hAnsiTheme="minorEastAsia" w:cs="Times New Roman" w:hint="eastAsia"/>
          <w:color w:val="7030A0"/>
          <w:lang w:eastAsia="zh-TW"/>
        </w:rPr>
        <w:t>。透過</w:t>
      </w:r>
      <w:r w:rsidR="0087369D" w:rsidRPr="0087369D">
        <w:rPr>
          <w:rFonts w:asciiTheme="minorEastAsia" w:hAnsiTheme="minorEastAsia" w:cs="Times New Roman" w:hint="eastAsia"/>
          <w:color w:val="7030A0"/>
          <w:lang w:eastAsia="zh-TW"/>
        </w:rPr>
        <w:t>制定有效的政策和措施</w:t>
      </w:r>
      <w:r w:rsidR="0087369D">
        <w:rPr>
          <w:rFonts w:asciiTheme="minorEastAsia" w:hAnsiTheme="minorEastAsia" w:cs="Times New Roman" w:hint="eastAsia"/>
          <w:color w:val="7030A0"/>
          <w:lang w:eastAsia="zh-TW"/>
        </w:rPr>
        <w:t>，</w:t>
      </w:r>
      <w:r w:rsidR="0087369D" w:rsidRPr="0087369D">
        <w:rPr>
          <w:rFonts w:asciiTheme="minorEastAsia" w:hAnsiTheme="minorEastAsia" w:cs="Times New Roman" w:hint="eastAsia"/>
          <w:color w:val="7030A0"/>
          <w:lang w:eastAsia="zh-TW"/>
        </w:rPr>
        <w:t>合理</w:t>
      </w:r>
      <w:r w:rsidR="0087369D">
        <w:rPr>
          <w:rFonts w:asciiTheme="minorEastAsia" w:hAnsiTheme="minorEastAsia" w:cs="Times New Roman" w:hint="eastAsia"/>
          <w:color w:val="7030A0"/>
          <w:lang w:eastAsia="zh-TW"/>
        </w:rPr>
        <w:t>地</w:t>
      </w:r>
      <w:r w:rsidR="0087369D" w:rsidRPr="0087369D">
        <w:rPr>
          <w:rFonts w:asciiTheme="minorEastAsia" w:hAnsiTheme="minorEastAsia" w:cs="Times New Roman" w:hint="eastAsia"/>
          <w:color w:val="7030A0"/>
          <w:lang w:eastAsia="zh-TW"/>
        </w:rPr>
        <w:t>分配</w:t>
      </w:r>
      <w:r w:rsidR="0087369D">
        <w:rPr>
          <w:rFonts w:asciiTheme="minorEastAsia" w:hAnsiTheme="minorEastAsia" w:cs="Times New Roman" w:hint="eastAsia"/>
          <w:color w:val="7030A0"/>
          <w:lang w:eastAsia="zh-TW"/>
        </w:rPr>
        <w:t>大家的</w:t>
      </w:r>
      <w:r w:rsidR="0087369D" w:rsidRPr="0087369D">
        <w:rPr>
          <w:rFonts w:asciiTheme="minorEastAsia" w:hAnsiTheme="minorEastAsia" w:cs="Times New Roman" w:hint="eastAsia"/>
          <w:color w:val="7030A0"/>
          <w:lang w:eastAsia="zh-TW"/>
        </w:rPr>
        <w:t>財產</w:t>
      </w:r>
      <w:r w:rsidR="0087369D">
        <w:rPr>
          <w:rFonts w:asciiTheme="minorEastAsia" w:hAnsiTheme="minorEastAsia" w:cs="Times New Roman" w:hint="eastAsia"/>
          <w:color w:val="7030A0"/>
          <w:lang w:eastAsia="zh-TW"/>
        </w:rPr>
        <w:t>，使</w:t>
      </w:r>
      <w:r w:rsidR="0087369D" w:rsidRPr="0087369D">
        <w:rPr>
          <w:rFonts w:asciiTheme="minorEastAsia" w:hAnsiTheme="minorEastAsia" w:cs="Times New Roman" w:hint="eastAsia"/>
          <w:color w:val="7030A0"/>
          <w:lang w:eastAsia="zh-TW"/>
        </w:rPr>
        <w:t>貧窮者也能有尊嚴地生活和發展</w:t>
      </w:r>
      <w:r w:rsidR="0087369D">
        <w:rPr>
          <w:rFonts w:asciiTheme="minorEastAsia" w:hAnsiTheme="minorEastAsia" w:cs="Times New Roman" w:hint="eastAsia"/>
          <w:color w:val="7030A0"/>
          <w:lang w:eastAsia="zh-TW"/>
        </w:rPr>
        <w:t>，以</w:t>
      </w:r>
      <w:r w:rsidR="0087369D" w:rsidRPr="0087369D">
        <w:rPr>
          <w:rFonts w:asciiTheme="minorEastAsia" w:hAnsiTheme="minorEastAsia" w:cs="Times New Roman" w:hint="eastAsia"/>
          <w:color w:val="7030A0"/>
          <w:lang w:eastAsia="zh-TW"/>
        </w:rPr>
        <w:t>確保公益</w:t>
      </w:r>
      <w:r w:rsidR="0087369D">
        <w:rPr>
          <w:rFonts w:asciiTheme="minorEastAsia" w:hAnsiTheme="minorEastAsia" w:cs="Times New Roman" w:hint="eastAsia"/>
          <w:color w:val="7030A0"/>
          <w:lang w:eastAsia="zh-TW"/>
        </w:rPr>
        <w:t>。</w:t>
      </w:r>
    </w:p>
    <w:tbl>
      <w:tblPr>
        <w:tblW w:w="0" w:type="auto"/>
        <w:tblInd w:w="9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45"/>
      </w:tblGrid>
      <w:tr w:rsidR="00137058" w14:paraId="49B98B8F" w14:textId="77777777" w:rsidTr="00C74060">
        <w:trPr>
          <w:trHeight w:val="161"/>
        </w:trPr>
        <w:tc>
          <w:tcPr>
            <w:tcW w:w="7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632F06" w14:textId="77777777" w:rsidR="00137058" w:rsidRPr="00C74060" w:rsidRDefault="00137058" w:rsidP="00C74060">
            <w:pPr>
              <w:spacing w:after="0" w:line="240" w:lineRule="auto"/>
              <w:jc w:val="center"/>
              <w:rPr>
                <w:b/>
                <w:sz w:val="28"/>
                <w:lang w:eastAsia="zh-TW"/>
              </w:rPr>
            </w:pPr>
            <w:r>
              <w:rPr>
                <w:rFonts w:hint="eastAsia"/>
                <w:b/>
                <w:sz w:val="28"/>
                <w:lang w:eastAsia="zh-TW"/>
              </w:rPr>
              <w:t>天主教社會倫理</w:t>
            </w:r>
          </w:p>
          <w:p w14:paraId="770FBD24" w14:textId="77777777" w:rsidR="00137058" w:rsidRPr="00C74060" w:rsidRDefault="00137058" w:rsidP="00C74060">
            <w:pPr>
              <w:spacing w:line="240" w:lineRule="auto"/>
              <w:rPr>
                <w:rFonts w:asciiTheme="minorEastAsia" w:hAnsiTheme="minorEastAsia" w:cs="Times New Roman"/>
                <w:b/>
                <w:lang w:eastAsia="zh-TW"/>
              </w:rPr>
            </w:pPr>
            <w:r w:rsidRPr="00137058">
              <w:rPr>
                <w:rFonts w:asciiTheme="minorEastAsia" w:hAnsiTheme="minorEastAsia" w:cs="Times New Roman" w:hint="eastAsia"/>
                <w:b/>
                <w:lang w:eastAsia="zh-TW"/>
              </w:rPr>
              <w:t>財產的社會性</w:t>
            </w:r>
            <w:r w:rsidR="00C74060">
              <w:rPr>
                <w:rFonts w:asciiTheme="minorEastAsia" w:hAnsiTheme="minorEastAsia" w:cs="Times New Roman" w:hint="eastAsia"/>
                <w:b/>
                <w:lang w:eastAsia="zh-TW"/>
              </w:rPr>
              <w:br/>
            </w:r>
            <w:r>
              <w:rPr>
                <w:rFonts w:eastAsia="新細明體" w:cs="新細明體" w:hint="eastAsia"/>
                <w:lang w:eastAsia="zh-TW"/>
              </w:rPr>
              <w:t>社會訓導原則之一。大地資源由天主所造，給所有人</w:t>
            </w:r>
            <w:r w:rsidRPr="00137058">
              <w:rPr>
                <w:rFonts w:eastAsia="新細明體" w:cs="新細明體" w:hint="eastAsia"/>
                <w:b/>
                <w:lang w:eastAsia="zh-TW"/>
              </w:rPr>
              <w:t>共享</w:t>
            </w:r>
            <w:r>
              <w:rPr>
                <w:rFonts w:eastAsia="新細明體" w:cs="新細明體" w:hint="eastAsia"/>
                <w:lang w:eastAsia="zh-TW"/>
              </w:rPr>
              <w:t>，故要</w:t>
            </w:r>
            <w:r w:rsidRPr="00137058">
              <w:rPr>
                <w:rFonts w:eastAsia="新細明體" w:cs="新細明體" w:hint="eastAsia"/>
                <w:b/>
                <w:lang w:eastAsia="zh-TW"/>
              </w:rPr>
              <w:t>惠及他人</w:t>
            </w:r>
            <w:r>
              <w:rPr>
                <w:rFonts w:eastAsia="新細明體" w:cs="新細明體" w:hint="eastAsia"/>
                <w:lang w:eastAsia="zh-TW"/>
              </w:rPr>
              <w:t>，指向大眾公益，特別是有需要幫助的人。人受託好好管理大地一切資源，不論個人或政府在作出經濟決定時，都應顧及貧窮人的需要。</w:t>
            </w:r>
            <w:r>
              <w:rPr>
                <w:rFonts w:eastAsia="新細明體" w:cs="新細明體"/>
                <w:lang w:eastAsia="zh-TW"/>
              </w:rPr>
              <w:t>…</w:t>
            </w:r>
            <w:r>
              <w:rPr>
                <w:rFonts w:eastAsia="新細明體" w:cs="新細明體" w:hint="eastAsia"/>
                <w:lang w:eastAsia="zh-TW"/>
              </w:rPr>
              <w:t xml:space="preserve"> </w:t>
            </w:r>
            <w:r>
              <w:rPr>
                <w:rFonts w:eastAsia="新細明體" w:cs="新細明體"/>
                <w:lang w:eastAsia="zh-TW"/>
              </w:rPr>
              <w:t>…</w:t>
            </w:r>
            <w:r>
              <w:rPr>
                <w:rFonts w:eastAsia="新細明體" w:cs="新細明體" w:hint="eastAsia"/>
                <w:lang w:eastAsia="zh-TW"/>
              </w:rPr>
              <w:t>天主教教會強調，凡以增加生產為宗旨的一切發展活動，都應以</w:t>
            </w:r>
            <w:r w:rsidRPr="00137058">
              <w:rPr>
                <w:rFonts w:eastAsia="新細明體" w:cs="新細明體" w:hint="eastAsia"/>
                <w:b/>
                <w:lang w:eastAsia="zh-TW"/>
              </w:rPr>
              <w:t>服務人</w:t>
            </w:r>
            <w:r>
              <w:rPr>
                <w:rFonts w:eastAsia="新細明體" w:cs="新細明體" w:hint="eastAsia"/>
                <w:lang w:eastAsia="zh-TW"/>
              </w:rPr>
              <w:t>為目標，即消除不均和歧視，解救人免於被奴役，使人人可以自行改進物質生活；國與國之間亦應互相幫助，富庶國家應協助貧窮國家發展。</w:t>
            </w:r>
            <w:r w:rsidR="00E037AD" w:rsidRPr="00E037AD">
              <w:rPr>
                <w:rFonts w:eastAsia="新細明體" w:cs="新細明體" w:hint="eastAsia"/>
                <w:lang w:eastAsia="zh-TW"/>
              </w:rPr>
              <w:t>[</w:t>
            </w:r>
            <w:r w:rsidRPr="00E037AD">
              <w:rPr>
                <w:rStyle w:val="FootnoteReference"/>
                <w:rFonts w:eastAsia="新細明體" w:cs="新細明體"/>
                <w:vertAlign w:val="baseline"/>
              </w:rPr>
              <w:footnoteReference w:id="4"/>
            </w:r>
            <w:r w:rsidR="00E037AD" w:rsidRPr="00E037AD">
              <w:rPr>
                <w:rFonts w:eastAsia="新細明體" w:cs="新細明體" w:hint="eastAsia"/>
                <w:lang w:eastAsia="zh-TW"/>
              </w:rPr>
              <w:t>]</w:t>
            </w:r>
          </w:p>
          <w:p w14:paraId="31D7F53F" w14:textId="77777777" w:rsidR="00137058" w:rsidRPr="00D13718" w:rsidRDefault="00137058" w:rsidP="00137058">
            <w:pPr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D13718">
              <w:rPr>
                <w:rFonts w:asciiTheme="minorEastAsia" w:hAnsiTheme="minorEastAsia" w:cs="Times New Roman" w:hint="eastAsia"/>
                <w:b/>
                <w:lang w:eastAsia="zh-TW"/>
              </w:rPr>
              <w:t>經濟活動須為所有人、所有民族服務</w:t>
            </w:r>
            <w:r w:rsidR="00C74060">
              <w:rPr>
                <w:rFonts w:asciiTheme="minorEastAsia" w:hAnsiTheme="minorEastAsia" w:cs="Times New Roman"/>
                <w:b/>
                <w:lang w:eastAsia="zh-TW"/>
              </w:rPr>
              <w:br/>
            </w:r>
            <w:r w:rsidRPr="00D13718">
              <w:rPr>
                <w:rFonts w:asciiTheme="minorEastAsia" w:hAnsiTheme="minorEastAsia" w:cs="Times New Roman" w:hint="eastAsia"/>
                <w:lang w:eastAsia="zh-TW"/>
              </w:rPr>
              <w:t>增產的基本宗旨，不能祗是增產，亦不能祗是利潤及權力，而應是為人服務，應注意人所有需求，即物資、理智、倫理、精神及宗教需求的等級，為整個的人服務。所謂人，是每位個人、每個團體、不分種族與地域。總之，經濟活動應依循其本有方式及定律，在尊重倫理秩序的條件下進行，以滿全天主對人所有的計劃。（《論教會在現代世界牧職憲章》</w:t>
            </w:r>
            <w:r w:rsidRPr="00D13718">
              <w:rPr>
                <w:rFonts w:asciiTheme="minorEastAsia" w:hAnsiTheme="minorEastAsia" w:cs="Times New Roman"/>
                <w:lang w:eastAsia="zh-TW"/>
              </w:rPr>
              <w:t>64</w:t>
            </w:r>
            <w:r w:rsidRPr="00D13718">
              <w:rPr>
                <w:rFonts w:asciiTheme="minorEastAsia" w:hAnsiTheme="minorEastAsia" w:cs="Times New Roman" w:hint="eastAsia"/>
                <w:lang w:eastAsia="zh-TW"/>
              </w:rPr>
              <w:t>）</w:t>
            </w:r>
          </w:p>
          <w:p w14:paraId="44E84116" w14:textId="77777777" w:rsidR="00137058" w:rsidRPr="00C74060" w:rsidRDefault="00137058" w:rsidP="00137058">
            <w:pPr>
              <w:spacing w:line="240" w:lineRule="auto"/>
              <w:rPr>
                <w:rFonts w:asciiTheme="minorEastAsia" w:hAnsiTheme="minorEastAsia" w:cs="Times New Roman"/>
                <w:b/>
                <w:lang w:eastAsia="zh-TW"/>
              </w:rPr>
            </w:pPr>
            <w:r w:rsidRPr="00D13718">
              <w:rPr>
                <w:rFonts w:asciiTheme="minorEastAsia" w:hAnsiTheme="minorEastAsia" w:cs="Times New Roman" w:hint="eastAsia"/>
                <w:b/>
                <w:lang w:eastAsia="zh-TW"/>
              </w:rPr>
              <w:t>政府在經濟事務上的行動，須按「輔助原則」向「團結關懷原則」</w:t>
            </w:r>
            <w:r w:rsidR="00C74060">
              <w:rPr>
                <w:rFonts w:asciiTheme="minorEastAsia" w:hAnsiTheme="minorEastAsia" w:cs="Times New Roman" w:hint="eastAsia"/>
                <w:b/>
                <w:lang w:eastAsia="zh-TW"/>
              </w:rPr>
              <w:br/>
            </w:r>
            <w:r w:rsidRPr="00D13718">
              <w:rPr>
                <w:rFonts w:asciiTheme="minorEastAsia" w:hAnsiTheme="minorEastAsia" w:cs="Times New Roman" w:hint="eastAsia"/>
                <w:lang w:eastAsia="zh-TW"/>
              </w:rPr>
              <w:t xml:space="preserve">國家必定要有直接與間接的貢獻。間接的是遵從補助原則，建立有利條件，俾［使］經濟活動得以自由進行，從而引出就業與財富來源方面的大量機會。直接的是遵從團結原則，制約訂立工作條件各方的自主權，以保護弱小，並在任何情況下確保失業工人獲得所需的最低供養。（《百年》通諭 </w:t>
            </w:r>
            <w:r w:rsidRPr="00D13718">
              <w:rPr>
                <w:rFonts w:asciiTheme="minorEastAsia" w:hAnsiTheme="minorEastAsia" w:cs="Times New Roman"/>
                <w:lang w:eastAsia="zh-TW"/>
              </w:rPr>
              <w:t>15</w:t>
            </w:r>
            <w:r w:rsidRPr="00D13718">
              <w:rPr>
                <w:rFonts w:asciiTheme="minorEastAsia" w:hAnsiTheme="minorEastAsia" w:cs="Times New Roman" w:hint="eastAsia"/>
                <w:lang w:eastAsia="zh-TW"/>
              </w:rPr>
              <w:t>）</w:t>
            </w:r>
          </w:p>
          <w:p w14:paraId="1D15C29C" w14:textId="77777777" w:rsidR="00C74060" w:rsidRPr="00C74060" w:rsidRDefault="00137058" w:rsidP="001370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b/>
                <w:lang w:eastAsia="zh-TW"/>
              </w:rPr>
            </w:pPr>
            <w:r w:rsidRPr="00D13718">
              <w:rPr>
                <w:rFonts w:asciiTheme="minorEastAsia" w:hAnsiTheme="minorEastAsia" w:cs="新細明體" w:hint="eastAsia"/>
                <w:b/>
              </w:rPr>
              <w:t>輔助原則及政府的角色</w:t>
            </w:r>
            <w:r w:rsidRPr="00D13718">
              <w:rPr>
                <w:rFonts w:asciiTheme="minorEastAsia" w:hAnsiTheme="minorEastAsia" w:cs="新細明體"/>
                <w:b/>
              </w:rPr>
              <w:t xml:space="preserve"> </w:t>
            </w:r>
          </w:p>
          <w:p w14:paraId="66D79770" w14:textId="305F75F4" w:rsidR="00137058" w:rsidRPr="00D13718" w:rsidRDefault="00137058" w:rsidP="001370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D13718">
              <w:rPr>
                <w:rFonts w:asciiTheme="minorEastAsia" w:hAnsiTheme="minorEastAsia" w:cs="新細明體" w:hint="eastAsia"/>
                <w:lang w:eastAsia="zh-TW"/>
              </w:rPr>
              <w:t>天主教教會認為，為確保公益，財產合理分配，以及令貧窮者也能有尊嚴地生活和發展，政府有需要制定有效的政策和措施。教會反對政府完全控制或完全推卸一切社會經濟活動，相反，政府必須建立有利條件，將權力下放，鼓勵基層和民間組織參與政府決策，以及建設一個不完全依賴政府的公民社會，使每</w:t>
            </w:r>
            <w:proofErr w:type="gramStart"/>
            <w:r w:rsidRPr="00D13718">
              <w:rPr>
                <w:rFonts w:asciiTheme="minorEastAsia" w:hAnsiTheme="minorEastAsia" w:cs="新細明體" w:hint="eastAsia"/>
                <w:lang w:eastAsia="zh-TW"/>
              </w:rPr>
              <w:t>個人均有機會</w:t>
            </w:r>
            <w:proofErr w:type="gramEnd"/>
            <w:r w:rsidRPr="00D13718">
              <w:rPr>
                <w:rFonts w:asciiTheme="minorEastAsia" w:hAnsiTheme="minorEastAsia" w:cs="新細明體" w:hint="eastAsia"/>
                <w:lang w:eastAsia="zh-TW"/>
              </w:rPr>
              <w:t>參與經濟活動及經濟決策，融入社會，並且令社會更趨多元化。</w:t>
            </w:r>
            <w:r w:rsidR="00961397" w:rsidRPr="00961397">
              <w:rPr>
                <w:rFonts w:asciiTheme="minorEastAsia" w:hAnsiTheme="minorEastAsia" w:cs="新細明體" w:hint="eastAsia"/>
                <w:lang w:eastAsia="zh-TW"/>
              </w:rPr>
              <w:t>[</w:t>
            </w:r>
            <w:r w:rsidR="00961397" w:rsidRPr="00961397">
              <w:rPr>
                <w:rStyle w:val="FootnoteReference"/>
                <w:rFonts w:asciiTheme="minorEastAsia" w:hAnsiTheme="minorEastAsia" w:cs="新細明體"/>
                <w:vertAlign w:val="baseline"/>
                <w:lang w:eastAsia="zh-TW"/>
              </w:rPr>
              <w:footnoteReference w:id="5"/>
            </w:r>
            <w:r w:rsidR="00961397" w:rsidRPr="00961397">
              <w:rPr>
                <w:rFonts w:asciiTheme="minorEastAsia" w:hAnsiTheme="minorEastAsia" w:cs="新細明體" w:hint="eastAsia"/>
                <w:lang w:eastAsia="zh-TW"/>
              </w:rPr>
              <w:t>]</w:t>
            </w:r>
          </w:p>
          <w:p w14:paraId="77D98970" w14:textId="77777777" w:rsidR="00137058" w:rsidRPr="00D13718" w:rsidRDefault="00137058" w:rsidP="001370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6F7A8126" w14:textId="2FD6AE6F" w:rsidR="00137058" w:rsidRDefault="00137058" w:rsidP="00C74060">
            <w:pPr>
              <w:spacing w:line="240" w:lineRule="auto"/>
            </w:pPr>
            <w:r w:rsidRPr="00D13718">
              <w:rPr>
                <w:rFonts w:asciiTheme="minorEastAsia" w:hAnsiTheme="minorEastAsia" w:cs="Times New Roman" w:hint="eastAsia"/>
                <w:b/>
                <w:lang w:eastAsia="zh-TW"/>
              </w:rPr>
              <w:t>政府應有權責清除經濟的不平</w:t>
            </w:r>
            <w:proofErr w:type="gramStart"/>
            <w:r w:rsidRPr="00D13718">
              <w:rPr>
                <w:rFonts w:asciiTheme="minorEastAsia" w:hAnsiTheme="minorEastAsia" w:cs="Times New Roman" w:hint="eastAsia"/>
                <w:b/>
                <w:lang w:eastAsia="zh-TW"/>
              </w:rPr>
              <w:t>衡</w:t>
            </w:r>
            <w:proofErr w:type="gramEnd"/>
            <w:r w:rsidR="00C74060">
              <w:rPr>
                <w:rFonts w:asciiTheme="minorEastAsia" w:hAnsiTheme="minorEastAsia" w:cs="Times New Roman"/>
                <w:b/>
                <w:lang w:eastAsia="zh-TW"/>
              </w:rPr>
              <w:br/>
            </w:r>
            <w:r w:rsidRPr="00D13718">
              <w:rPr>
                <w:rFonts w:asciiTheme="minorEastAsia" w:hAnsiTheme="minorEastAsia" w:cs="Times New Roman" w:hint="eastAsia"/>
                <w:lang w:eastAsia="zh-TW"/>
              </w:rPr>
              <w:t>由於科學的發明日新月異，財貨的生產突飛猛進，故政府應具有較前更大的權力，</w:t>
            </w:r>
            <w:r w:rsidR="00DD69F8" w:rsidRPr="00DD69F8">
              <w:rPr>
                <w:rFonts w:asciiTheme="minorEastAsia" w:hAnsiTheme="minorEastAsia" w:cs="Times New Roman" w:hint="eastAsia"/>
                <w:lang w:eastAsia="zh-TW"/>
              </w:rPr>
              <w:t>以便把那些在經濟各</w:t>
            </w:r>
            <w:r w:rsidRPr="00DD69F8">
              <w:rPr>
                <w:rFonts w:asciiTheme="minorEastAsia" w:hAnsiTheme="minorEastAsia" w:cs="Times New Roman" w:hint="eastAsia"/>
                <w:lang w:eastAsia="zh-TW"/>
              </w:rPr>
              <w:t>部門間，或在本國不同地區間，抑或在世界不同民族間所有不平衡，居間加以剷平，</w:t>
            </w:r>
            <w:r w:rsidRPr="00D13718">
              <w:rPr>
                <w:rFonts w:asciiTheme="minorEastAsia" w:hAnsiTheme="minorEastAsia" w:cs="Times New Roman" w:hint="eastAsia"/>
                <w:lang w:eastAsia="zh-TW"/>
              </w:rPr>
              <w:t>以便將經濟的動蕩不安與經常發生的混亂，在某種限度內加以抑制；最後，以使政府提供有效辦法，使群眾不敢被迫失業。（《慈母與導師》通</w:t>
            </w:r>
            <w:proofErr w:type="gramStart"/>
            <w:r w:rsidRPr="00D13718">
              <w:rPr>
                <w:rFonts w:asciiTheme="minorEastAsia" w:hAnsiTheme="minorEastAsia" w:cs="Times New Roman" w:hint="eastAsia"/>
                <w:lang w:eastAsia="zh-TW"/>
              </w:rPr>
              <w:t>諭</w:t>
            </w:r>
            <w:proofErr w:type="gramEnd"/>
            <w:r w:rsidRPr="00D13718">
              <w:rPr>
                <w:rFonts w:asciiTheme="minorEastAsia" w:hAnsiTheme="minorEastAsia" w:cs="Times New Roman"/>
                <w:lang w:eastAsia="zh-TW"/>
              </w:rPr>
              <w:t xml:space="preserve"> 54</w:t>
            </w:r>
            <w:r w:rsidRPr="00D13718">
              <w:rPr>
                <w:rFonts w:asciiTheme="minorEastAsia" w:hAnsiTheme="minorEastAsia" w:cs="Times New Roman" w:hint="eastAsia"/>
                <w:lang w:eastAsia="zh-TW"/>
              </w:rPr>
              <w:t>）</w:t>
            </w:r>
          </w:p>
        </w:tc>
      </w:tr>
    </w:tbl>
    <w:p w14:paraId="6E2BD76B" w14:textId="77777777" w:rsidR="00137058" w:rsidRPr="00137058" w:rsidRDefault="00137058" w:rsidP="00915F6E">
      <w:pPr>
        <w:spacing w:after="0" w:line="240" w:lineRule="auto"/>
        <w:rPr>
          <w:rFonts w:asciiTheme="minorEastAsia" w:hAnsiTheme="minorEastAsia" w:cs="Times New Roman"/>
          <w:b/>
          <w:sz w:val="32"/>
          <w:lang w:eastAsia="zh-TW"/>
        </w:rPr>
      </w:pPr>
    </w:p>
    <w:p w14:paraId="22F42859" w14:textId="77777777" w:rsidR="000920CA" w:rsidRPr="00CB186C" w:rsidRDefault="000920CA" w:rsidP="00CB186C">
      <w:pPr>
        <w:spacing w:after="0" w:line="240" w:lineRule="auto"/>
        <w:rPr>
          <w:rFonts w:asciiTheme="minorEastAsia" w:hAnsiTheme="minorEastAsia" w:cs="Times New Roman"/>
          <w:lang w:eastAsia="zh-TW"/>
        </w:rPr>
      </w:pPr>
    </w:p>
    <w:p w14:paraId="0BBC9735" w14:textId="77777777" w:rsidR="00137058" w:rsidRPr="00137058" w:rsidRDefault="00137058" w:rsidP="00137058">
      <w:pPr>
        <w:pStyle w:val="ListParagraph"/>
        <w:spacing w:after="0" w:line="240" w:lineRule="auto"/>
        <w:rPr>
          <w:rFonts w:asciiTheme="minorEastAsia" w:hAnsiTheme="minorEastAsia" w:cs="Times New Roman"/>
          <w:lang w:eastAsia="zh-TW"/>
        </w:rPr>
      </w:pPr>
    </w:p>
    <w:p w14:paraId="5D017A8F" w14:textId="77777777" w:rsidR="00BB02BC" w:rsidRPr="00BB02BC" w:rsidRDefault="00BB02BC" w:rsidP="003E5746">
      <w:pPr>
        <w:pStyle w:val="Heading1"/>
      </w:pPr>
      <w:r w:rsidRPr="00BB02BC">
        <w:rPr>
          <w:rFonts w:hint="eastAsia"/>
        </w:rPr>
        <w:lastRenderedPageBreak/>
        <w:t>總結活動：創造我們的財政預算案</w:t>
      </w:r>
    </w:p>
    <w:p w14:paraId="1CC7A388" w14:textId="03421333" w:rsidR="00BB02BC" w:rsidRPr="00BB02BC" w:rsidRDefault="00BB02BC" w:rsidP="00BB02BC">
      <w:pPr>
        <w:spacing w:after="0" w:line="240" w:lineRule="auto"/>
        <w:rPr>
          <w:rFonts w:asciiTheme="minorEastAsia" w:hAnsiTheme="minorEastAsia" w:cs="Times New Roman"/>
          <w:lang w:eastAsia="zh-TW"/>
        </w:rPr>
      </w:pPr>
      <w:r w:rsidRPr="00D13718">
        <w:rPr>
          <w:rFonts w:asciiTheme="minorEastAsia" w:hAnsiTheme="minorEastAsia" w:cs="Times New Roman" w:hint="eastAsia"/>
          <w:b/>
          <w:lang w:eastAsia="zh-TW"/>
        </w:rPr>
        <w:t>遊戲玩法：</w:t>
      </w:r>
      <w:r w:rsidR="00CF46A4">
        <w:rPr>
          <w:rFonts w:asciiTheme="minorEastAsia" w:hAnsiTheme="minorEastAsia" w:cs="Times New Roman" w:hint="eastAsia"/>
          <w:lang w:eastAsia="zh-TW"/>
        </w:rPr>
        <w:t>老師先準備的六張政策卡，讓學生選出他們想推行的三項政策，</w:t>
      </w:r>
      <w:r w:rsidRPr="00D13718">
        <w:rPr>
          <w:rFonts w:asciiTheme="minorEastAsia" w:hAnsiTheme="minorEastAsia" w:cs="Times New Roman" w:hint="eastAsia"/>
          <w:lang w:eastAsia="zh-TW"/>
        </w:rPr>
        <w:t>評論那些政策是否符合</w:t>
      </w:r>
      <w:proofErr w:type="gramStart"/>
      <w:r w:rsidRPr="00D13718">
        <w:rPr>
          <w:rFonts w:asciiTheme="minorEastAsia" w:hAnsiTheme="minorEastAsia" w:cs="Times New Roman" w:hint="eastAsia"/>
          <w:lang w:eastAsia="zh-TW"/>
        </w:rPr>
        <w:t>天社倫的</w:t>
      </w:r>
      <w:proofErr w:type="gramEnd"/>
      <w:r w:rsidRPr="00D13718">
        <w:rPr>
          <w:rFonts w:asciiTheme="minorEastAsia" w:hAnsiTheme="minorEastAsia" w:cs="Times New Roman" w:hint="eastAsia"/>
          <w:lang w:eastAsia="zh-TW"/>
        </w:rPr>
        <w:t>原則。參考資料：</w:t>
      </w:r>
      <w:r w:rsidRPr="00B97F52">
        <w:rPr>
          <w:rFonts w:asciiTheme="minorEastAsia" w:hAnsiTheme="minorEastAsia" w:cs="Times New Roman"/>
          <w:lang w:eastAsia="zh-TW"/>
        </w:rPr>
        <w:t>https://hkbudget2017.hk01.com</w:t>
      </w:r>
      <w:r w:rsidRPr="00D13718">
        <w:rPr>
          <w:rFonts w:asciiTheme="minorEastAsia" w:hAnsiTheme="minorEastAsia" w:cs="Times New Roman"/>
          <w:lang w:eastAsia="zh-TW"/>
        </w:rPr>
        <w:t xml:space="preserve"> </w:t>
      </w:r>
    </w:p>
    <w:p w14:paraId="31D95B3E" w14:textId="77777777" w:rsidR="00BB02BC" w:rsidRPr="00D13718" w:rsidRDefault="00BB02BC" w:rsidP="00BB02BC">
      <w:pPr>
        <w:spacing w:after="0" w:line="240" w:lineRule="auto"/>
        <w:rPr>
          <w:rFonts w:asciiTheme="minorEastAsia" w:hAnsiTheme="minorEastAsia" w:cs="Times New Roman"/>
          <w:b/>
          <w:lang w:eastAsia="zh-TW"/>
        </w:rPr>
      </w:pPr>
      <w:r w:rsidRPr="00D13718">
        <w:rPr>
          <w:rFonts w:asciiTheme="minorEastAsia" w:hAnsiTheme="minorEastAsia" w:cs="Times New Roman" w:hint="eastAsia"/>
          <w:b/>
          <w:lang w:eastAsia="zh-TW"/>
        </w:rPr>
        <w:t>政策卡示例：</w:t>
      </w:r>
    </w:p>
    <w:tbl>
      <w:tblPr>
        <w:tblStyle w:val="TableGrid6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  <w:gridCol w:w="270"/>
        <w:gridCol w:w="4410"/>
      </w:tblGrid>
      <w:tr w:rsidR="00BB02BC" w:rsidRPr="00D13718" w14:paraId="2EC5E7BF" w14:textId="77777777" w:rsidTr="0098580E">
        <w:trPr>
          <w:trHeight w:val="26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3442" w14:textId="77777777" w:rsidR="00BB02BC" w:rsidRPr="0098580E" w:rsidRDefault="00BB02BC" w:rsidP="00F05242">
            <w:pPr>
              <w:rPr>
                <w:rFonts w:asciiTheme="minorEastAsia" w:eastAsiaTheme="minorEastAsia" w:hAnsiTheme="minorEastAsia"/>
                <w:sz w:val="20"/>
                <w:szCs w:val="32"/>
              </w:rPr>
            </w:pPr>
          </w:p>
          <w:p w14:paraId="3C77C6E8" w14:textId="77777777" w:rsidR="00BB02BC" w:rsidRPr="00D13718" w:rsidRDefault="00BB02BC" w:rsidP="00F05242">
            <w:pPr>
              <w:jc w:val="center"/>
              <w:rPr>
                <w:rFonts w:asciiTheme="minorEastAsia" w:eastAsiaTheme="minorEastAsia" w:hAnsiTheme="minorEastAsia"/>
                <w:b/>
                <w:sz w:val="36"/>
              </w:rPr>
            </w:pPr>
            <w:r w:rsidRPr="00D13718">
              <w:rPr>
                <w:rFonts w:asciiTheme="minorEastAsia" w:eastAsiaTheme="minorEastAsia" w:hAnsiTheme="minorEastAsia" w:hint="eastAsia"/>
                <w:b/>
                <w:sz w:val="36"/>
              </w:rPr>
              <w:t>改良長者生活津貼</w:t>
            </w:r>
          </w:p>
          <w:p w14:paraId="5A1680BB" w14:textId="77777777" w:rsidR="00BB02BC" w:rsidRPr="00D13718" w:rsidRDefault="00BB02BC" w:rsidP="00F0524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C556698" w14:textId="77777777" w:rsidR="00BB02BC" w:rsidRPr="00D13718" w:rsidRDefault="00BB02BC" w:rsidP="00F0524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3718">
              <w:rPr>
                <w:rFonts w:asciiTheme="minorEastAsia" w:eastAsiaTheme="minorEastAsia" w:hAnsiTheme="minorEastAsia" w:hint="eastAsia"/>
                <w:sz w:val="28"/>
                <w:szCs w:val="28"/>
              </w:rPr>
              <w:t>好處：長者生活更有保障</w:t>
            </w:r>
          </w:p>
          <w:p w14:paraId="634D94D5" w14:textId="77777777" w:rsidR="00BB02BC" w:rsidRPr="00D13718" w:rsidRDefault="00BB02BC" w:rsidP="00F0524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3718">
              <w:rPr>
                <w:rFonts w:asciiTheme="minorEastAsia" w:eastAsiaTheme="minorEastAsia" w:hAnsiTheme="minorEastAsia" w:hint="eastAsia"/>
                <w:sz w:val="28"/>
                <w:szCs w:val="28"/>
              </w:rPr>
              <w:t>壞處：因老人人口將會越來越多，每年的開支將越來越大</w:t>
            </w:r>
          </w:p>
          <w:p w14:paraId="32539163" w14:textId="77777777" w:rsidR="00BB02BC" w:rsidRPr="00D13718" w:rsidRDefault="00BB02BC" w:rsidP="00F05242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D13718">
              <w:rPr>
                <w:rFonts w:asciiTheme="minorEastAsia" w:eastAsiaTheme="minorEastAsia" w:hAnsiTheme="minorEastAsia" w:hint="eastAsia"/>
                <w:sz w:val="28"/>
                <w:szCs w:val="28"/>
              </w:rPr>
              <w:t>每年開支：</w:t>
            </w:r>
            <w:r w:rsidRPr="00D13718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$180</w:t>
            </w:r>
            <w:r w:rsidRPr="00D1371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D4CEB" w14:textId="77777777" w:rsidR="00BB02BC" w:rsidRPr="00D13718" w:rsidRDefault="00BB02BC" w:rsidP="00F0524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B7EC" w14:textId="77777777" w:rsidR="00BB02BC" w:rsidRPr="0098580E" w:rsidRDefault="00BB02BC" w:rsidP="00F05242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35A8CFCC" w14:textId="77777777" w:rsidR="00BB02BC" w:rsidRPr="00D13718" w:rsidRDefault="00BB02BC" w:rsidP="00F05242">
            <w:pPr>
              <w:jc w:val="center"/>
              <w:rPr>
                <w:rFonts w:asciiTheme="minorEastAsia" w:eastAsiaTheme="minorEastAsia" w:hAnsiTheme="minorEastAsia"/>
                <w:b/>
                <w:sz w:val="36"/>
              </w:rPr>
            </w:pPr>
            <w:r w:rsidRPr="00D13718">
              <w:rPr>
                <w:rFonts w:asciiTheme="minorEastAsia" w:eastAsiaTheme="minorEastAsia" w:hAnsiTheme="minorEastAsia" w:hint="eastAsia"/>
                <w:b/>
                <w:sz w:val="36"/>
              </w:rPr>
              <w:t>生育獎金</w:t>
            </w:r>
          </w:p>
          <w:p w14:paraId="283890B7" w14:textId="77777777" w:rsidR="00BB02BC" w:rsidRPr="00D13718" w:rsidRDefault="00BB02BC" w:rsidP="00F05242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  <w:p w14:paraId="1D147A86" w14:textId="77777777" w:rsidR="00BB02BC" w:rsidRPr="00D13718" w:rsidRDefault="00BB02BC" w:rsidP="00F05242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D13718">
              <w:rPr>
                <w:rFonts w:asciiTheme="minorEastAsia" w:eastAsiaTheme="minorEastAsia" w:hAnsiTheme="minorEastAsia" w:hint="eastAsia"/>
                <w:sz w:val="26"/>
                <w:szCs w:val="26"/>
              </w:rPr>
              <w:t>每生一位小孩，父母可獲得兩萬元</w:t>
            </w:r>
          </w:p>
          <w:p w14:paraId="35AD2971" w14:textId="77777777" w:rsidR="00BB02BC" w:rsidRPr="00D13718" w:rsidRDefault="00BB02BC" w:rsidP="00F0524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D13718">
              <w:rPr>
                <w:rFonts w:asciiTheme="minorEastAsia" w:eastAsiaTheme="minorEastAsia" w:hAnsiTheme="minorEastAsia" w:hint="eastAsia"/>
                <w:sz w:val="26"/>
                <w:szCs w:val="26"/>
              </w:rPr>
              <w:t>好處：增加勞動人口，保持經濟動力</w:t>
            </w:r>
          </w:p>
          <w:p w14:paraId="4F1BA7D2" w14:textId="77777777" w:rsidR="00BB02BC" w:rsidRPr="00D13718" w:rsidRDefault="00BB02BC" w:rsidP="00F05242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D13718">
              <w:rPr>
                <w:rFonts w:asciiTheme="minorEastAsia" w:eastAsiaTheme="minorEastAsia" w:hAnsiTheme="minorEastAsia" w:hint="eastAsia"/>
                <w:sz w:val="26"/>
                <w:szCs w:val="26"/>
              </w:rPr>
              <w:t>壞處：政府每年都要多付一大筆款項</w:t>
            </w:r>
          </w:p>
          <w:p w14:paraId="7301FFF9" w14:textId="77777777" w:rsidR="00BB02BC" w:rsidRPr="00D13718" w:rsidRDefault="00BB02BC" w:rsidP="00F05242">
            <w:pPr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D13718">
              <w:rPr>
                <w:rFonts w:asciiTheme="minorEastAsia" w:eastAsiaTheme="minorEastAsia" w:hAnsiTheme="minorEastAsia" w:hint="eastAsia"/>
                <w:sz w:val="26"/>
                <w:szCs w:val="26"/>
              </w:rPr>
              <w:t>每年開支：</w:t>
            </w:r>
            <w:r w:rsidRPr="00D13718">
              <w:rPr>
                <w:rFonts w:asciiTheme="minorEastAsia" w:eastAsiaTheme="minorEastAsia" w:hAnsiTheme="minorEastAsia"/>
                <w:color w:val="FF0000"/>
                <w:sz w:val="26"/>
                <w:szCs w:val="26"/>
              </w:rPr>
              <w:t>$12</w:t>
            </w:r>
            <w:r w:rsidRPr="00D13718">
              <w:rPr>
                <w:rFonts w:asciiTheme="minorEastAsia" w:eastAsiaTheme="minorEastAsia" w:hAnsiTheme="minorEastAsia" w:hint="eastAsia"/>
                <w:color w:val="FF0000"/>
                <w:sz w:val="26"/>
                <w:szCs w:val="26"/>
              </w:rPr>
              <w:t>億</w:t>
            </w:r>
          </w:p>
        </w:tc>
      </w:tr>
      <w:tr w:rsidR="00BB02BC" w:rsidRPr="00D13718" w14:paraId="4E7FDCF3" w14:textId="77777777" w:rsidTr="00F05242">
        <w:trPr>
          <w:trHeight w:val="35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860A0" w14:textId="77777777" w:rsidR="00BB02BC" w:rsidRPr="00D13718" w:rsidRDefault="00BB02BC" w:rsidP="00F05242">
            <w:pPr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BB02BC" w:rsidRPr="00D13718" w14:paraId="07085297" w14:textId="77777777" w:rsidTr="00F05242">
        <w:trPr>
          <w:trHeight w:val="30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35D0" w14:textId="77777777" w:rsidR="00BB02BC" w:rsidRPr="00D13718" w:rsidRDefault="00BB02BC" w:rsidP="00F05242">
            <w:pPr>
              <w:spacing w:before="240"/>
              <w:jc w:val="center"/>
              <w:rPr>
                <w:rFonts w:asciiTheme="minorEastAsia" w:eastAsiaTheme="minorEastAsia" w:hAnsiTheme="minorEastAsia"/>
                <w:b/>
                <w:sz w:val="36"/>
              </w:rPr>
            </w:pPr>
            <w:r w:rsidRPr="00D13718">
              <w:rPr>
                <w:rFonts w:asciiTheme="minorEastAsia" w:eastAsiaTheme="minorEastAsia" w:hAnsiTheme="minorEastAsia" w:hint="eastAsia"/>
                <w:b/>
                <w:sz w:val="36"/>
              </w:rPr>
              <w:t>政府資助護老院宿位</w:t>
            </w:r>
            <w:r w:rsidRPr="00D13718">
              <w:rPr>
                <w:rFonts w:asciiTheme="minorEastAsia" w:eastAsiaTheme="minorEastAsia" w:hAnsiTheme="minorEastAsia"/>
                <w:b/>
                <w:sz w:val="36"/>
              </w:rPr>
              <w:br/>
            </w:r>
            <w:r w:rsidRPr="00D13718">
              <w:rPr>
                <w:rFonts w:asciiTheme="minorEastAsia" w:eastAsiaTheme="minorEastAsia" w:hAnsiTheme="minorEastAsia" w:hint="eastAsia"/>
                <w:b/>
                <w:sz w:val="36"/>
              </w:rPr>
              <w:t>加倍</w:t>
            </w:r>
          </w:p>
          <w:p w14:paraId="78B936BD" w14:textId="77777777" w:rsidR="00BB02BC" w:rsidRPr="00D13718" w:rsidRDefault="00BB02BC" w:rsidP="00F05242">
            <w:pPr>
              <w:rPr>
                <w:rFonts w:asciiTheme="minorEastAsia" w:eastAsiaTheme="minorEastAsia" w:hAnsiTheme="minorEastAsia"/>
                <w:sz w:val="28"/>
              </w:rPr>
            </w:pPr>
          </w:p>
          <w:p w14:paraId="7475EA1E" w14:textId="77777777" w:rsidR="00BB02BC" w:rsidRPr="00D13718" w:rsidRDefault="00BB02BC" w:rsidP="00F0524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3718">
              <w:rPr>
                <w:rFonts w:asciiTheme="minorEastAsia" w:eastAsiaTheme="minorEastAsia" w:hAnsiTheme="minorEastAsia" w:hint="eastAsia"/>
                <w:sz w:val="28"/>
                <w:szCs w:val="28"/>
              </w:rPr>
              <w:t>好處：縮短輪候時間</w:t>
            </w:r>
          </w:p>
          <w:p w14:paraId="6AA36BAB" w14:textId="77777777" w:rsidR="00BB02BC" w:rsidRPr="00D13718" w:rsidRDefault="00BB02BC" w:rsidP="00F0524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3718">
              <w:rPr>
                <w:rFonts w:asciiTheme="minorEastAsia" w:eastAsiaTheme="minorEastAsia" w:hAnsiTheme="minorEastAsia" w:hint="eastAsia"/>
                <w:sz w:val="28"/>
                <w:szCs w:val="28"/>
              </w:rPr>
              <w:t>壞處：醫護和照顧員需求大增</w:t>
            </w:r>
          </w:p>
          <w:p w14:paraId="1A66792F" w14:textId="77777777" w:rsidR="00BB02BC" w:rsidRPr="00D13718" w:rsidRDefault="00BB02BC" w:rsidP="00F05242">
            <w:pPr>
              <w:rPr>
                <w:rFonts w:asciiTheme="minorEastAsia" w:eastAsiaTheme="minorEastAsia" w:hAnsiTheme="minorEastAsia"/>
                <w:color w:val="FF0000"/>
                <w:sz w:val="28"/>
              </w:rPr>
            </w:pPr>
            <w:r w:rsidRPr="00D13718">
              <w:rPr>
                <w:rFonts w:asciiTheme="minorEastAsia" w:eastAsiaTheme="minorEastAsia" w:hAnsiTheme="minorEastAsia" w:hint="eastAsia"/>
                <w:sz w:val="28"/>
                <w:szCs w:val="28"/>
              </w:rPr>
              <w:t>每年開支：</w:t>
            </w:r>
            <w:r w:rsidRPr="00D13718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$5</w:t>
            </w:r>
            <w:r w:rsidRPr="00D1371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億</w:t>
            </w:r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3AF6D" w14:textId="77777777" w:rsidR="00BB02BC" w:rsidRPr="00D13718" w:rsidRDefault="00BB02BC" w:rsidP="00F0524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E103" w14:textId="77777777" w:rsidR="00BB02BC" w:rsidRPr="00D13718" w:rsidRDefault="00BB02BC" w:rsidP="00F05242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14:paraId="349DDF98" w14:textId="77777777" w:rsidR="00BB02BC" w:rsidRPr="00D13718" w:rsidRDefault="00BB02BC" w:rsidP="00F05242">
            <w:pPr>
              <w:jc w:val="center"/>
              <w:rPr>
                <w:rFonts w:asciiTheme="minorEastAsia" w:eastAsiaTheme="minorEastAsia" w:hAnsiTheme="minorEastAsia"/>
                <w:b/>
                <w:sz w:val="36"/>
              </w:rPr>
            </w:pPr>
            <w:r w:rsidRPr="00D13718">
              <w:rPr>
                <w:rFonts w:asciiTheme="minorEastAsia" w:eastAsiaTheme="minorEastAsia" w:hAnsiTheme="minorEastAsia" w:hint="eastAsia"/>
                <w:b/>
                <w:sz w:val="36"/>
              </w:rPr>
              <w:t>加薪俸稅</w:t>
            </w:r>
            <w:r w:rsidRPr="00D13718">
              <w:rPr>
                <w:rFonts w:asciiTheme="minorEastAsia" w:eastAsiaTheme="minorEastAsia" w:hAnsiTheme="minorEastAsia"/>
                <w:b/>
                <w:sz w:val="36"/>
              </w:rPr>
              <w:t>1%</w:t>
            </w:r>
          </w:p>
          <w:p w14:paraId="2797AA34" w14:textId="77777777" w:rsidR="00BB02BC" w:rsidRPr="00D13718" w:rsidRDefault="00BB02BC" w:rsidP="00F0524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0695A85" w14:textId="77777777" w:rsidR="00BB02BC" w:rsidRPr="00D13718" w:rsidRDefault="00BB02BC" w:rsidP="00F0524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3718">
              <w:rPr>
                <w:rFonts w:asciiTheme="minorEastAsia" w:eastAsiaTheme="minorEastAsia" w:hAnsiTheme="minorEastAsia" w:hint="eastAsia"/>
                <w:sz w:val="28"/>
                <w:szCs w:val="28"/>
              </w:rPr>
              <w:t>好處：政府收入增加</w:t>
            </w:r>
          </w:p>
          <w:p w14:paraId="64C25AAF" w14:textId="77777777" w:rsidR="00BB02BC" w:rsidRPr="00D13718" w:rsidRDefault="005F53C3" w:rsidP="00F0524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壞處：市民開支增，引起不滿</w:t>
            </w:r>
          </w:p>
          <w:p w14:paraId="0F1DD886" w14:textId="77777777" w:rsidR="00BB02BC" w:rsidRPr="00D13718" w:rsidRDefault="00BB02BC" w:rsidP="00F05242">
            <w:pPr>
              <w:rPr>
                <w:rFonts w:asciiTheme="minorEastAsia" w:eastAsiaTheme="minorEastAsia" w:hAnsiTheme="minorEastAsia"/>
                <w:sz w:val="32"/>
              </w:rPr>
            </w:pPr>
            <w:r w:rsidRPr="00D13718">
              <w:rPr>
                <w:rFonts w:asciiTheme="minorEastAsia" w:eastAsiaTheme="minorEastAsia" w:hAnsiTheme="minorEastAsia" w:hint="eastAsia"/>
                <w:sz w:val="28"/>
                <w:szCs w:val="28"/>
              </w:rPr>
              <w:t>每年收入：</w:t>
            </w:r>
            <w:r w:rsidRPr="00D13718">
              <w:rPr>
                <w:rFonts w:asciiTheme="minorEastAsia" w:eastAsiaTheme="minorEastAsia" w:hAnsiTheme="minorEastAsia"/>
                <w:color w:val="00B050"/>
                <w:sz w:val="28"/>
                <w:szCs w:val="28"/>
              </w:rPr>
              <w:t>$57</w:t>
            </w:r>
            <w:r w:rsidRPr="00D13718">
              <w:rPr>
                <w:rFonts w:asciiTheme="minorEastAsia" w:eastAsiaTheme="minorEastAsia" w:hAnsiTheme="minorEastAsia" w:hint="eastAsia"/>
                <w:color w:val="00B050"/>
                <w:sz w:val="28"/>
                <w:szCs w:val="28"/>
              </w:rPr>
              <w:t>億</w:t>
            </w:r>
          </w:p>
        </w:tc>
      </w:tr>
      <w:tr w:rsidR="00BB02BC" w:rsidRPr="00D13718" w14:paraId="102E3563" w14:textId="77777777" w:rsidTr="00F05242">
        <w:trPr>
          <w:trHeight w:val="12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53063" w14:textId="77777777" w:rsidR="00BB02BC" w:rsidRPr="00D13718" w:rsidRDefault="00BB02BC" w:rsidP="00F05242">
            <w:pPr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BB02BC" w:rsidRPr="00D13718" w14:paraId="402BE529" w14:textId="77777777" w:rsidTr="00C44CD1">
        <w:trPr>
          <w:trHeight w:val="25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CE43" w14:textId="77777777" w:rsidR="00BB02BC" w:rsidRPr="00D13718" w:rsidRDefault="00BB02BC" w:rsidP="00F05242">
            <w:pPr>
              <w:spacing w:before="240"/>
              <w:jc w:val="center"/>
              <w:rPr>
                <w:rFonts w:asciiTheme="minorEastAsia" w:eastAsiaTheme="minorEastAsia" w:hAnsiTheme="minorEastAsia"/>
                <w:b/>
                <w:sz w:val="36"/>
              </w:rPr>
            </w:pPr>
            <w:r w:rsidRPr="00D13718">
              <w:rPr>
                <w:rFonts w:asciiTheme="minorEastAsia" w:eastAsiaTheme="minorEastAsia" w:hAnsiTheme="minorEastAsia" w:hint="eastAsia"/>
                <w:b/>
                <w:sz w:val="36"/>
              </w:rPr>
              <w:t>垃圾徵費</w:t>
            </w:r>
          </w:p>
          <w:p w14:paraId="676FBC20" w14:textId="77777777" w:rsidR="00BB02BC" w:rsidRPr="00D13718" w:rsidRDefault="00BB02BC" w:rsidP="00F05242">
            <w:pPr>
              <w:spacing w:before="2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3718">
              <w:rPr>
                <w:rFonts w:asciiTheme="minorEastAsia" w:eastAsiaTheme="minorEastAsia" w:hAnsiTheme="minorEastAsia" w:hint="eastAsia"/>
                <w:sz w:val="28"/>
                <w:szCs w:val="28"/>
              </w:rPr>
              <w:t>好處：減少本地廢物</w:t>
            </w:r>
            <w:r w:rsidRPr="00D13718">
              <w:rPr>
                <w:rFonts w:asciiTheme="minorEastAsia" w:eastAsiaTheme="minorEastAsia" w:hAnsiTheme="minorEastAsia"/>
                <w:sz w:val="28"/>
                <w:szCs w:val="28"/>
              </w:rPr>
              <w:br/>
            </w:r>
            <w:r w:rsidRPr="00D13718">
              <w:rPr>
                <w:rFonts w:asciiTheme="minorEastAsia" w:eastAsiaTheme="minorEastAsia" w:hAnsiTheme="minorEastAsia" w:hint="eastAsia"/>
                <w:sz w:val="28"/>
                <w:szCs w:val="28"/>
              </w:rPr>
              <w:t>壞處：家庭負擔增加</w:t>
            </w:r>
            <w:r w:rsidRPr="00D13718">
              <w:rPr>
                <w:rFonts w:asciiTheme="minorEastAsia" w:eastAsiaTheme="minorEastAsia" w:hAnsiTheme="minorEastAsia"/>
                <w:sz w:val="28"/>
                <w:szCs w:val="28"/>
              </w:rPr>
              <w:br/>
            </w:r>
            <w:r w:rsidRPr="00D13718">
              <w:rPr>
                <w:rFonts w:asciiTheme="minorEastAsia" w:eastAsiaTheme="minorEastAsia" w:hAnsiTheme="minorEastAsia" w:hint="eastAsia"/>
                <w:sz w:val="28"/>
                <w:szCs w:val="28"/>
              </w:rPr>
              <w:t>每年收入：</w:t>
            </w:r>
            <w:r w:rsidRPr="00D13718">
              <w:rPr>
                <w:rFonts w:asciiTheme="minorEastAsia" w:eastAsiaTheme="minorEastAsia" w:hAnsiTheme="minorEastAsia"/>
                <w:color w:val="00B050"/>
                <w:sz w:val="28"/>
                <w:szCs w:val="28"/>
              </w:rPr>
              <w:t>$14</w:t>
            </w:r>
            <w:r w:rsidRPr="00D13718">
              <w:rPr>
                <w:rFonts w:asciiTheme="minorEastAsia" w:eastAsiaTheme="minorEastAsia" w:hAnsiTheme="minorEastAsia" w:hint="eastAsia"/>
                <w:color w:val="00B050"/>
                <w:sz w:val="28"/>
                <w:szCs w:val="28"/>
              </w:rPr>
              <w:t>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10505" w14:textId="77777777" w:rsidR="00BB02BC" w:rsidRPr="00D13718" w:rsidRDefault="00BB02BC" w:rsidP="00F0524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7227" w14:textId="77777777" w:rsidR="00BB02BC" w:rsidRPr="00D13718" w:rsidRDefault="00BB02BC" w:rsidP="00F05242">
            <w:pPr>
              <w:spacing w:before="240"/>
              <w:jc w:val="center"/>
              <w:rPr>
                <w:rFonts w:asciiTheme="minorEastAsia" w:eastAsiaTheme="minorEastAsia" w:hAnsiTheme="minorEastAsia"/>
                <w:b/>
                <w:bCs/>
                <w:sz w:val="40"/>
                <w:szCs w:val="40"/>
              </w:rPr>
            </w:pPr>
            <w:r w:rsidRPr="00D13718">
              <w:rPr>
                <w:rFonts w:asciiTheme="minorEastAsia" w:eastAsiaTheme="minorEastAsia" w:hAnsiTheme="minorEastAsia" w:hint="eastAsia"/>
                <w:b/>
                <w:bCs/>
                <w:sz w:val="36"/>
                <w:szCs w:val="40"/>
              </w:rPr>
              <w:t>開徵</w:t>
            </w:r>
            <w:r w:rsidRPr="00D13718">
              <w:rPr>
                <w:rFonts w:asciiTheme="minorEastAsia" w:eastAsiaTheme="minorEastAsia" w:hAnsiTheme="minorEastAsia"/>
                <w:b/>
                <w:bCs/>
                <w:sz w:val="36"/>
                <w:szCs w:val="40"/>
              </w:rPr>
              <w:t>2%</w:t>
            </w:r>
            <w:r w:rsidRPr="00D13718">
              <w:rPr>
                <w:rFonts w:asciiTheme="minorEastAsia" w:eastAsiaTheme="minorEastAsia" w:hAnsiTheme="minorEastAsia" w:hint="eastAsia"/>
                <w:b/>
                <w:bCs/>
                <w:sz w:val="36"/>
                <w:szCs w:val="40"/>
              </w:rPr>
              <w:t>商品稅</w:t>
            </w:r>
          </w:p>
          <w:p w14:paraId="5F89AFD8" w14:textId="145DB26D" w:rsidR="00C44CD1" w:rsidRPr="00C44CD1" w:rsidRDefault="00BB02BC" w:rsidP="00C44CD1">
            <w:pPr>
              <w:spacing w:before="240"/>
              <w:rPr>
                <w:rFonts w:asciiTheme="minorEastAsia" w:eastAsiaTheme="minorEastAsia" w:hAnsiTheme="minorEastAsia"/>
                <w:color w:val="00B050"/>
                <w:sz w:val="28"/>
                <w:szCs w:val="28"/>
              </w:rPr>
            </w:pPr>
            <w:r w:rsidRPr="00D1371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好處：政府收入渠道增加</w:t>
            </w:r>
            <w:r w:rsidRPr="00D13718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br/>
            </w:r>
            <w:r w:rsidRPr="00D1371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壞處：因為貨物貴了，</w:t>
            </w:r>
            <w:r w:rsidRPr="00D13718">
              <w:rPr>
                <w:rFonts w:asciiTheme="minorEastAsia" w:eastAsiaTheme="minorEastAsia" w:hAnsiTheme="minorEastAsia" w:hint="eastAsia"/>
                <w:sz w:val="28"/>
                <w:szCs w:val="28"/>
              </w:rPr>
              <w:t>訪港旅客減，且基層人士生活</w:t>
            </w:r>
            <w:proofErr w:type="gramStart"/>
            <w:r w:rsidRPr="00D13718">
              <w:rPr>
                <w:rFonts w:asciiTheme="minorEastAsia" w:eastAsiaTheme="minorEastAsia" w:hAnsiTheme="minorEastAsia" w:hint="eastAsia"/>
                <w:sz w:val="28"/>
                <w:szCs w:val="28"/>
              </w:rPr>
              <w:t>更百上</w:t>
            </w:r>
            <w:proofErr w:type="gramEnd"/>
            <w:r w:rsidRPr="00D13718">
              <w:rPr>
                <w:rFonts w:asciiTheme="minorEastAsia" w:eastAsiaTheme="minorEastAsia" w:hAnsiTheme="minorEastAsia" w:hint="eastAsia"/>
                <w:sz w:val="28"/>
                <w:szCs w:val="28"/>
              </w:rPr>
              <w:t>加斤</w:t>
            </w:r>
            <w:r w:rsidRPr="00D13718">
              <w:rPr>
                <w:rFonts w:asciiTheme="minorEastAsia" w:eastAsiaTheme="minorEastAsia" w:hAnsiTheme="minorEastAsia"/>
                <w:sz w:val="28"/>
                <w:szCs w:val="28"/>
              </w:rPr>
              <w:br/>
            </w:r>
            <w:r w:rsidRPr="00D13718">
              <w:rPr>
                <w:rFonts w:asciiTheme="minorEastAsia" w:eastAsiaTheme="minorEastAsia" w:hAnsiTheme="minorEastAsia" w:hint="eastAsia"/>
                <w:sz w:val="28"/>
                <w:szCs w:val="28"/>
              </w:rPr>
              <w:t>每年收入：</w:t>
            </w:r>
            <w:r w:rsidRPr="00D13718">
              <w:rPr>
                <w:rFonts w:asciiTheme="minorEastAsia" w:eastAsiaTheme="minorEastAsia" w:hAnsiTheme="minorEastAsia"/>
                <w:color w:val="00B050"/>
                <w:sz w:val="28"/>
                <w:szCs w:val="28"/>
              </w:rPr>
              <w:t>$120</w:t>
            </w:r>
            <w:r w:rsidRPr="00D13718">
              <w:rPr>
                <w:rFonts w:asciiTheme="minorEastAsia" w:eastAsiaTheme="minorEastAsia" w:hAnsiTheme="minorEastAsia" w:hint="eastAsia"/>
                <w:color w:val="00B050"/>
                <w:sz w:val="28"/>
                <w:szCs w:val="28"/>
              </w:rPr>
              <w:t>億</w:t>
            </w:r>
          </w:p>
        </w:tc>
      </w:tr>
    </w:tbl>
    <w:tbl>
      <w:tblPr>
        <w:tblpPr w:leftFromText="180" w:rightFromText="180" w:bottomFromText="200" w:vertAnchor="text" w:horzAnchor="margin" w:tblpXSpec="center" w:tblpY="201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7890"/>
      </w:tblGrid>
      <w:tr w:rsidR="00BB02BC" w:rsidRPr="00BB02BC" w14:paraId="0B0A113E" w14:textId="77777777" w:rsidTr="00BB02BC">
        <w:trPr>
          <w:trHeight w:val="1833"/>
        </w:trPr>
        <w:tc>
          <w:tcPr>
            <w:tcW w:w="7890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14:paraId="6F031AC0" w14:textId="77777777" w:rsidR="00BB02BC" w:rsidRPr="00BB02BC" w:rsidRDefault="00BB02BC" w:rsidP="00BB02BC">
            <w:pPr>
              <w:spacing w:line="240" w:lineRule="auto"/>
              <w:jc w:val="center"/>
              <w:rPr>
                <w:b/>
                <w:sz w:val="28"/>
                <w:lang w:eastAsia="zh-TW"/>
              </w:rPr>
            </w:pPr>
            <w:r w:rsidRPr="00BB02BC">
              <w:rPr>
                <w:rFonts w:hint="eastAsia"/>
                <w:b/>
                <w:sz w:val="28"/>
                <w:lang w:eastAsia="zh-TW"/>
              </w:rPr>
              <w:t>建議總結</w:t>
            </w:r>
          </w:p>
          <w:p w14:paraId="05D30240" w14:textId="4A649278" w:rsidR="00E34A16" w:rsidRPr="00E34A16" w:rsidRDefault="00BB02BC" w:rsidP="00BB02BC">
            <w:pPr>
              <w:spacing w:after="0" w:line="240" w:lineRule="auto"/>
              <w:rPr>
                <w:lang w:val="en-GB" w:eastAsia="zh-TW"/>
              </w:rPr>
            </w:pPr>
            <w:r w:rsidRPr="00BB02BC">
              <w:rPr>
                <w:rFonts w:hint="eastAsia"/>
                <w:lang w:eastAsia="zh-TW"/>
              </w:rPr>
              <w:t>平常我們在計劃自己的財政預算時，我們多只考慮自己的需要。可是，由於政府需要向人民負責，</w:t>
            </w:r>
            <w:r>
              <w:rPr>
                <w:rFonts w:hint="eastAsia"/>
                <w:lang w:eastAsia="zh-TW"/>
              </w:rPr>
              <w:t>加上</w:t>
            </w:r>
            <w:r w:rsidRPr="00BB02BC">
              <w:rPr>
                <w:rFonts w:hint="eastAsia"/>
                <w:lang w:eastAsia="zh-TW"/>
              </w:rPr>
              <w:t>《基本法》提醒政府要小心理財，</w:t>
            </w:r>
            <w:r>
              <w:rPr>
                <w:rFonts w:hint="eastAsia"/>
                <w:lang w:eastAsia="zh-TW"/>
              </w:rPr>
              <w:t>所以政府用錢時除了要維持社會的基本運作之外，</w:t>
            </w:r>
            <w:r w:rsidR="00163D29">
              <w:rPr>
                <w:rFonts w:hint="eastAsia"/>
                <w:lang w:eastAsia="zh-TW"/>
              </w:rPr>
              <w:t>教會</w:t>
            </w:r>
            <w:r>
              <w:rPr>
                <w:rFonts w:hint="eastAsia"/>
                <w:lang w:eastAsia="zh-TW"/>
              </w:rPr>
              <w:t>也特別要</w:t>
            </w:r>
            <w:r w:rsidR="00163D29">
              <w:rPr>
                <w:rFonts w:hint="eastAsia"/>
                <w:lang w:eastAsia="zh-TW"/>
              </w:rPr>
              <w:t>求政</w:t>
            </w:r>
            <w:r w:rsidR="00C44CD1">
              <w:rPr>
                <w:rFonts w:hint="eastAsia"/>
                <w:lang w:eastAsia="zh-TW"/>
              </w:rPr>
              <w:t>府</w:t>
            </w:r>
            <w:r>
              <w:rPr>
                <w:rFonts w:hint="eastAsia"/>
                <w:lang w:eastAsia="zh-TW"/>
              </w:rPr>
              <w:t>考慮貧弱者的需要，</w:t>
            </w:r>
            <w:r w:rsidR="00C44CD1">
              <w:rPr>
                <w:rFonts w:hint="eastAsia"/>
                <w:lang w:eastAsia="zh-TW"/>
              </w:rPr>
              <w:t>盡力創造一個有平等機會的社會，</w:t>
            </w:r>
            <w:r>
              <w:rPr>
                <w:rFonts w:hint="eastAsia"/>
                <w:lang w:eastAsia="zh-TW"/>
              </w:rPr>
              <w:t>這樣才會使社會上的</w:t>
            </w:r>
            <w:proofErr w:type="gramStart"/>
            <w:r>
              <w:rPr>
                <w:rFonts w:hint="eastAsia"/>
                <w:lang w:eastAsia="zh-TW"/>
              </w:rPr>
              <w:t>人活得</w:t>
            </w:r>
            <w:r w:rsidRPr="00BB02BC">
              <w:rPr>
                <w:rFonts w:hint="eastAsia"/>
                <w:lang w:eastAsia="zh-TW"/>
              </w:rPr>
              <w:t>更有</w:t>
            </w:r>
            <w:proofErr w:type="gramEnd"/>
            <w:r w:rsidRPr="00BB02BC">
              <w:rPr>
                <w:rFonts w:hint="eastAsia"/>
                <w:lang w:eastAsia="zh-TW"/>
              </w:rPr>
              <w:t>保障。</w:t>
            </w:r>
          </w:p>
        </w:tc>
      </w:tr>
    </w:tbl>
    <w:p w14:paraId="1C442FA6" w14:textId="77777777" w:rsidR="00D413C5" w:rsidRPr="00D13718" w:rsidRDefault="00D413C5" w:rsidP="00BB02BC">
      <w:pPr>
        <w:spacing w:line="240" w:lineRule="auto"/>
        <w:rPr>
          <w:rFonts w:asciiTheme="minorEastAsia" w:hAnsiTheme="minorEastAsia"/>
          <w:lang w:eastAsia="zh-TW"/>
        </w:rPr>
      </w:pPr>
    </w:p>
    <w:sectPr w:rsidR="00D413C5" w:rsidRPr="00D13718" w:rsidSect="000920CA">
      <w:headerReference w:type="default" r:id="rId11"/>
      <w:footerReference w:type="default" r:id="rId12"/>
      <w:pgSz w:w="11907" w:h="16839" w:code="9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1EBF2" w14:textId="77777777" w:rsidR="004E61EC" w:rsidRDefault="004E61EC" w:rsidP="00AE32FF">
      <w:pPr>
        <w:spacing w:after="0" w:line="240" w:lineRule="auto"/>
      </w:pPr>
      <w:r>
        <w:separator/>
      </w:r>
    </w:p>
  </w:endnote>
  <w:endnote w:type="continuationSeparator" w:id="0">
    <w:p w14:paraId="59AF1DA5" w14:textId="77777777" w:rsidR="004E61EC" w:rsidRDefault="004E61EC" w:rsidP="00AE32FF">
      <w:pPr>
        <w:spacing w:after="0" w:line="240" w:lineRule="auto"/>
      </w:pPr>
      <w:r>
        <w:continuationSeparator/>
      </w:r>
    </w:p>
  </w:endnote>
  <w:endnote w:type="continuationNotice" w:id="1">
    <w:p w14:paraId="61E8D20F" w14:textId="77777777" w:rsidR="004E61EC" w:rsidRDefault="004E61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706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83883" w14:textId="77777777" w:rsidR="00EE1A6E" w:rsidRDefault="00EE1A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A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71CEBEE" w14:textId="77777777" w:rsidR="00AE32FF" w:rsidRDefault="00AE32FF">
    <w:pPr>
      <w:pStyle w:val="Foo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88D54" w14:textId="77777777" w:rsidR="004E61EC" w:rsidRDefault="004E61EC" w:rsidP="00AE32FF">
      <w:pPr>
        <w:spacing w:after="0" w:line="240" w:lineRule="auto"/>
      </w:pPr>
      <w:r>
        <w:separator/>
      </w:r>
    </w:p>
  </w:footnote>
  <w:footnote w:type="continuationSeparator" w:id="0">
    <w:p w14:paraId="332BA1CE" w14:textId="77777777" w:rsidR="004E61EC" w:rsidRDefault="004E61EC" w:rsidP="00AE32FF">
      <w:pPr>
        <w:spacing w:after="0" w:line="240" w:lineRule="auto"/>
      </w:pPr>
      <w:r>
        <w:continuationSeparator/>
      </w:r>
    </w:p>
  </w:footnote>
  <w:footnote w:type="continuationNotice" w:id="1">
    <w:p w14:paraId="7A2097E3" w14:textId="77777777" w:rsidR="004E61EC" w:rsidRDefault="004E61EC">
      <w:pPr>
        <w:spacing w:after="0" w:line="240" w:lineRule="auto"/>
      </w:pPr>
    </w:p>
  </w:footnote>
  <w:footnote w:id="2">
    <w:p w14:paraId="010FBF0F" w14:textId="77777777" w:rsidR="008D5EAB" w:rsidRPr="00961397" w:rsidRDefault="008D5EAB">
      <w:pPr>
        <w:pStyle w:val="FootnoteText"/>
        <w:rPr>
          <w:sz w:val="22"/>
          <w:szCs w:val="22"/>
          <w:lang w:eastAsia="zh-TW"/>
        </w:rPr>
      </w:pPr>
      <w:r w:rsidRPr="00961397">
        <w:rPr>
          <w:rFonts w:hint="eastAsia"/>
          <w:sz w:val="22"/>
          <w:szCs w:val="22"/>
          <w:lang w:eastAsia="zh-TW"/>
        </w:rPr>
        <w:t>[</w:t>
      </w:r>
      <w:r w:rsidRPr="00961397">
        <w:rPr>
          <w:rStyle w:val="FootnoteReference"/>
          <w:sz w:val="22"/>
          <w:szCs w:val="22"/>
          <w:vertAlign w:val="baseline"/>
        </w:rPr>
        <w:footnoteRef/>
      </w:r>
      <w:r w:rsidRPr="00961397">
        <w:rPr>
          <w:rFonts w:hint="eastAsia"/>
          <w:sz w:val="22"/>
          <w:szCs w:val="22"/>
          <w:lang w:eastAsia="zh-TW"/>
        </w:rPr>
        <w:t xml:space="preserve">]　</w:t>
      </w:r>
      <w:r w:rsidR="00E15813" w:rsidRPr="00961397">
        <w:rPr>
          <w:rFonts w:hint="eastAsia"/>
          <w:sz w:val="22"/>
          <w:szCs w:val="22"/>
          <w:lang w:eastAsia="zh-TW"/>
        </w:rPr>
        <w:t>《</w:t>
      </w:r>
      <w:r w:rsidRPr="00961397">
        <w:rPr>
          <w:rFonts w:hint="eastAsia"/>
          <w:sz w:val="22"/>
          <w:szCs w:val="22"/>
          <w:lang w:eastAsia="zh-TW"/>
        </w:rPr>
        <w:t>天社倫教學詞彙</w:t>
      </w:r>
      <w:r w:rsidR="00E15813" w:rsidRPr="00961397">
        <w:rPr>
          <w:rFonts w:hint="eastAsia"/>
          <w:sz w:val="22"/>
          <w:szCs w:val="22"/>
          <w:lang w:eastAsia="zh-TW"/>
        </w:rPr>
        <w:t>》</w:t>
      </w:r>
      <w:r w:rsidRPr="00961397">
        <w:rPr>
          <w:rFonts w:hint="eastAsia"/>
          <w:sz w:val="22"/>
          <w:szCs w:val="22"/>
          <w:lang w:eastAsia="zh-TW"/>
        </w:rPr>
        <w:t>（</w:t>
      </w:r>
      <w:r w:rsidR="00E15813" w:rsidRPr="00961397">
        <w:rPr>
          <w:rFonts w:hint="eastAsia"/>
          <w:sz w:val="22"/>
          <w:szCs w:val="22"/>
          <w:lang w:eastAsia="zh-TW"/>
        </w:rPr>
        <w:t>香港中文大學天主教研究中心，</w:t>
      </w:r>
      <w:r w:rsidRPr="00961397">
        <w:rPr>
          <w:sz w:val="22"/>
          <w:szCs w:val="22"/>
          <w:lang w:eastAsia="zh-TW"/>
        </w:rPr>
        <w:t>2016），頁159。</w:t>
      </w:r>
    </w:p>
  </w:footnote>
  <w:footnote w:id="3">
    <w:p w14:paraId="5421472A" w14:textId="503B3025" w:rsidR="00D13718" w:rsidRPr="00961397" w:rsidRDefault="00D13718" w:rsidP="00E15813">
      <w:pPr>
        <w:pStyle w:val="FootnoteText"/>
        <w:rPr>
          <w:sz w:val="22"/>
          <w:szCs w:val="22"/>
          <w:lang w:eastAsia="zh-TW"/>
        </w:rPr>
      </w:pPr>
      <w:proofErr w:type="gramStart"/>
      <w:r w:rsidRPr="00961397">
        <w:rPr>
          <w:rFonts w:hint="eastAsia"/>
          <w:sz w:val="22"/>
          <w:szCs w:val="22"/>
          <w:lang w:eastAsia="zh-TW"/>
        </w:rPr>
        <w:t>[</w:t>
      </w:r>
      <w:r w:rsidRPr="00961397">
        <w:rPr>
          <w:rStyle w:val="FootnoteReference"/>
          <w:sz w:val="22"/>
          <w:szCs w:val="22"/>
          <w:vertAlign w:val="baseline"/>
        </w:rPr>
        <w:footnoteRef/>
      </w:r>
      <w:r w:rsidRPr="00961397">
        <w:rPr>
          <w:rFonts w:hint="eastAsia"/>
          <w:sz w:val="22"/>
          <w:szCs w:val="22"/>
          <w:lang w:eastAsia="zh-TW"/>
        </w:rPr>
        <w:t xml:space="preserve">]　</w:t>
      </w:r>
      <w:r w:rsidR="00E15813" w:rsidRPr="00961397">
        <w:rPr>
          <w:rFonts w:hint="eastAsia"/>
          <w:sz w:val="22"/>
          <w:szCs w:val="22"/>
          <w:lang w:eastAsia="zh-TW"/>
        </w:rPr>
        <w:t>〈</w:t>
      </w:r>
      <w:r w:rsidRPr="00961397">
        <w:rPr>
          <w:rFonts w:hint="eastAsia"/>
          <w:sz w:val="22"/>
          <w:szCs w:val="22"/>
          <w:lang w:eastAsia="zh-TW"/>
        </w:rPr>
        <w:t>港英政府早定量入為出</w:t>
      </w:r>
      <w:r w:rsidR="00E15813" w:rsidRPr="00961397">
        <w:rPr>
          <w:rFonts w:hint="eastAsia"/>
          <w:sz w:val="22"/>
          <w:szCs w:val="22"/>
          <w:lang w:eastAsia="zh-TW"/>
        </w:rPr>
        <w:t>〉</w:t>
      </w:r>
      <w:r w:rsidRPr="00961397">
        <w:rPr>
          <w:rFonts w:hint="eastAsia"/>
          <w:sz w:val="22"/>
          <w:szCs w:val="22"/>
          <w:lang w:eastAsia="zh-TW"/>
        </w:rPr>
        <w:t>，</w:t>
      </w:r>
      <w:r w:rsidR="00E15813" w:rsidRPr="00961397">
        <w:rPr>
          <w:rFonts w:hint="eastAsia"/>
          <w:sz w:val="22"/>
          <w:szCs w:val="22"/>
          <w:lang w:eastAsia="zh-TW"/>
        </w:rPr>
        <w:t>《</w:t>
      </w:r>
      <w:r w:rsidRPr="00961397">
        <w:rPr>
          <w:rFonts w:hint="eastAsia"/>
          <w:sz w:val="22"/>
          <w:szCs w:val="22"/>
          <w:lang w:eastAsia="zh-TW"/>
        </w:rPr>
        <w:t>蘋果日報</w:t>
      </w:r>
      <w:r w:rsidR="00E15813" w:rsidRPr="00961397">
        <w:rPr>
          <w:rFonts w:hint="eastAsia"/>
          <w:sz w:val="22"/>
          <w:szCs w:val="22"/>
          <w:lang w:eastAsia="zh-TW"/>
        </w:rPr>
        <w:t>》</w:t>
      </w:r>
      <w:r w:rsidRPr="00961397">
        <w:rPr>
          <w:rFonts w:hint="eastAsia"/>
          <w:sz w:val="22"/>
          <w:szCs w:val="22"/>
          <w:lang w:eastAsia="zh-TW"/>
        </w:rPr>
        <w:t>，</w:t>
      </w:r>
      <w:r w:rsidRPr="00961397">
        <w:rPr>
          <w:sz w:val="22"/>
          <w:szCs w:val="22"/>
          <w:lang w:eastAsia="zh-TW"/>
        </w:rPr>
        <w:t xml:space="preserve">2017年8月4日 </w:t>
      </w:r>
      <w:r w:rsidR="00E15813" w:rsidRPr="00961397">
        <w:rPr>
          <w:rFonts w:hint="eastAsia"/>
          <w:sz w:val="22"/>
          <w:szCs w:val="22"/>
          <w:lang w:eastAsia="zh-TW"/>
        </w:rPr>
        <w:t>，〈</w:t>
      </w:r>
      <w:r w:rsidR="00E15813" w:rsidRPr="00961397">
        <w:rPr>
          <w:sz w:val="22"/>
          <w:szCs w:val="22"/>
          <w:lang w:eastAsia="zh-TW"/>
        </w:rPr>
        <w:t>https://hk.news.</w:t>
      </w:r>
      <w:proofErr w:type="gramEnd"/>
      <w:r w:rsidR="00B3174A">
        <w:rPr>
          <w:rFonts w:hint="eastAsia"/>
          <w:sz w:val="22"/>
          <w:szCs w:val="22"/>
          <w:lang w:eastAsia="zh-TW"/>
        </w:rPr>
        <w:br/>
      </w:r>
      <w:r w:rsidR="00E15813" w:rsidRPr="00961397">
        <w:rPr>
          <w:sz w:val="22"/>
          <w:szCs w:val="22"/>
          <w:lang w:eastAsia="zh-TW"/>
        </w:rPr>
        <w:t>appledaily.com/local/daily/article/20170804/20111448</w:t>
      </w:r>
      <w:r w:rsidR="00E15813" w:rsidRPr="00961397">
        <w:rPr>
          <w:rFonts w:hint="eastAsia"/>
          <w:sz w:val="22"/>
          <w:szCs w:val="22"/>
          <w:lang w:eastAsia="zh-TW"/>
        </w:rPr>
        <w:t>〉</w:t>
      </w:r>
      <w:r w:rsidR="00B3174A" w:rsidRPr="00B3174A">
        <w:rPr>
          <w:rFonts w:hint="eastAsia"/>
          <w:sz w:val="22"/>
          <w:szCs w:val="22"/>
          <w:lang w:eastAsia="zh-TW"/>
        </w:rPr>
        <w:t>，［</w:t>
      </w:r>
      <w:r w:rsidR="00B3174A" w:rsidRPr="00B3174A">
        <w:rPr>
          <w:sz w:val="22"/>
          <w:szCs w:val="22"/>
          <w:lang w:eastAsia="zh-TW"/>
        </w:rPr>
        <w:t>2017年1</w:t>
      </w:r>
      <w:r w:rsidR="00B3174A">
        <w:rPr>
          <w:rFonts w:hint="eastAsia"/>
          <w:sz w:val="22"/>
          <w:szCs w:val="22"/>
          <w:lang w:eastAsia="zh-TW"/>
        </w:rPr>
        <w:t>0</w:t>
      </w:r>
      <w:r w:rsidR="00B3174A" w:rsidRPr="00B3174A">
        <w:rPr>
          <w:sz w:val="22"/>
          <w:szCs w:val="22"/>
          <w:lang w:eastAsia="zh-TW"/>
        </w:rPr>
        <w:t>月</w:t>
      </w:r>
      <w:r w:rsidR="00B3174A">
        <w:rPr>
          <w:rFonts w:hint="eastAsia"/>
          <w:sz w:val="22"/>
          <w:szCs w:val="22"/>
          <w:lang w:eastAsia="zh-TW"/>
        </w:rPr>
        <w:t>2</w:t>
      </w:r>
      <w:r w:rsidR="00B3174A" w:rsidRPr="00B3174A">
        <w:rPr>
          <w:sz w:val="22"/>
          <w:szCs w:val="22"/>
          <w:lang w:eastAsia="zh-TW"/>
        </w:rPr>
        <w:t>0日</w:t>
      </w:r>
      <w:r w:rsidR="00B3174A" w:rsidRPr="00B3174A">
        <w:rPr>
          <w:rFonts w:hint="eastAsia"/>
          <w:sz w:val="22"/>
          <w:szCs w:val="22"/>
          <w:lang w:eastAsia="zh-TW"/>
        </w:rPr>
        <w:t>］</w:t>
      </w:r>
      <w:r w:rsidR="00E15813" w:rsidRPr="00961397">
        <w:rPr>
          <w:rFonts w:hint="eastAsia"/>
          <w:sz w:val="22"/>
          <w:szCs w:val="22"/>
          <w:lang w:eastAsia="zh-TW"/>
        </w:rPr>
        <w:t>。</w:t>
      </w:r>
    </w:p>
  </w:footnote>
  <w:footnote w:id="4">
    <w:p w14:paraId="1BB3F040" w14:textId="77777777" w:rsidR="00137058" w:rsidRPr="00961397" w:rsidRDefault="00CB186C">
      <w:pPr>
        <w:pStyle w:val="FootnoteText"/>
        <w:rPr>
          <w:sz w:val="22"/>
          <w:szCs w:val="22"/>
          <w:lang w:eastAsia="zh-TW"/>
        </w:rPr>
      </w:pPr>
      <w:r w:rsidRPr="00961397">
        <w:rPr>
          <w:rFonts w:hint="eastAsia"/>
          <w:sz w:val="22"/>
          <w:szCs w:val="22"/>
          <w:lang w:eastAsia="zh-TW"/>
        </w:rPr>
        <w:t>[</w:t>
      </w:r>
      <w:r w:rsidR="00137058" w:rsidRPr="00961397">
        <w:rPr>
          <w:rStyle w:val="FootnoteReference"/>
          <w:sz w:val="22"/>
          <w:szCs w:val="22"/>
          <w:vertAlign w:val="baseline"/>
        </w:rPr>
        <w:footnoteRef/>
      </w:r>
      <w:r w:rsidRPr="00961397">
        <w:rPr>
          <w:rFonts w:hint="eastAsia"/>
          <w:sz w:val="22"/>
          <w:szCs w:val="22"/>
          <w:lang w:eastAsia="zh-TW"/>
        </w:rPr>
        <w:t xml:space="preserve">]　</w:t>
      </w:r>
      <w:r w:rsidR="00B97F52" w:rsidRPr="00961397">
        <w:rPr>
          <w:rFonts w:hint="eastAsia"/>
          <w:sz w:val="22"/>
          <w:szCs w:val="22"/>
          <w:lang w:eastAsia="zh-TW"/>
        </w:rPr>
        <w:t>《天社倫教學詞彙》</w:t>
      </w:r>
      <w:r w:rsidRPr="00961397">
        <w:rPr>
          <w:rFonts w:hint="eastAsia"/>
          <w:sz w:val="22"/>
          <w:szCs w:val="22"/>
          <w:lang w:eastAsia="zh-TW"/>
        </w:rPr>
        <w:t>（</w:t>
      </w:r>
      <w:r w:rsidR="00B97F52" w:rsidRPr="00961397">
        <w:rPr>
          <w:rFonts w:hint="eastAsia"/>
          <w:sz w:val="22"/>
          <w:szCs w:val="22"/>
          <w:lang w:eastAsia="zh-TW"/>
        </w:rPr>
        <w:t>香港中文大學天主教研究中心，</w:t>
      </w:r>
      <w:r w:rsidRPr="00961397">
        <w:rPr>
          <w:sz w:val="22"/>
          <w:szCs w:val="22"/>
          <w:lang w:eastAsia="zh-TW"/>
        </w:rPr>
        <w:t>2016），頁</w:t>
      </w:r>
      <w:r w:rsidRPr="00961397">
        <w:rPr>
          <w:rFonts w:hint="eastAsia"/>
          <w:sz w:val="22"/>
          <w:szCs w:val="22"/>
          <w:lang w:eastAsia="zh-TW"/>
        </w:rPr>
        <w:t>160</w:t>
      </w:r>
      <w:r w:rsidRPr="00961397">
        <w:rPr>
          <w:sz w:val="22"/>
          <w:szCs w:val="22"/>
          <w:lang w:eastAsia="zh-TW"/>
        </w:rPr>
        <w:t>。</w:t>
      </w:r>
    </w:p>
  </w:footnote>
  <w:footnote w:id="5">
    <w:p w14:paraId="3E453FAD" w14:textId="21E84C98" w:rsidR="00961397" w:rsidRPr="00961397" w:rsidRDefault="00961397">
      <w:pPr>
        <w:pStyle w:val="FootnoteText"/>
        <w:rPr>
          <w:sz w:val="22"/>
          <w:szCs w:val="22"/>
          <w:lang w:eastAsia="zh-TW"/>
        </w:rPr>
      </w:pPr>
      <w:r w:rsidRPr="00961397">
        <w:rPr>
          <w:rFonts w:hint="eastAsia"/>
          <w:sz w:val="22"/>
          <w:szCs w:val="22"/>
          <w:lang w:eastAsia="zh-TW"/>
        </w:rPr>
        <w:t>[</w:t>
      </w:r>
      <w:r w:rsidRPr="00961397">
        <w:rPr>
          <w:rStyle w:val="FootnoteReference"/>
          <w:sz w:val="22"/>
          <w:szCs w:val="22"/>
          <w:vertAlign w:val="baseline"/>
        </w:rPr>
        <w:footnoteRef/>
      </w:r>
      <w:r w:rsidRPr="00961397">
        <w:rPr>
          <w:rFonts w:hint="eastAsia"/>
          <w:sz w:val="22"/>
          <w:szCs w:val="22"/>
          <w:lang w:eastAsia="zh-TW"/>
        </w:rPr>
        <w:t>]</w:t>
      </w:r>
      <w:r>
        <w:rPr>
          <w:rFonts w:hint="eastAsia"/>
          <w:sz w:val="22"/>
          <w:szCs w:val="22"/>
          <w:lang w:eastAsia="zh-TW"/>
        </w:rPr>
        <w:t xml:space="preserve">　</w:t>
      </w:r>
      <w:r w:rsidRPr="00961397">
        <w:rPr>
          <w:rFonts w:hint="eastAsia"/>
          <w:sz w:val="22"/>
          <w:szCs w:val="22"/>
          <w:lang w:eastAsia="zh-TW"/>
        </w:rPr>
        <w:t>《天社倫教學詞彙》（香港中文大學天主教研究中心，</w:t>
      </w:r>
      <w:r w:rsidRPr="00961397">
        <w:rPr>
          <w:sz w:val="22"/>
          <w:szCs w:val="22"/>
          <w:lang w:eastAsia="zh-TW"/>
        </w:rPr>
        <w:t>2016），頁160。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41209" w14:textId="77777777" w:rsidR="00EE1A6E" w:rsidRDefault="00EE1A6E">
    <w:pPr>
      <w:pStyle w:val="Header"/>
      <w:jc w:val="center"/>
    </w:pPr>
  </w:p>
  <w:p w14:paraId="4094BCA9" w14:textId="77777777" w:rsidR="00AE32FF" w:rsidRDefault="00AE32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EF3"/>
    <w:multiLevelType w:val="hybridMultilevel"/>
    <w:tmpl w:val="B568F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3A14"/>
    <w:multiLevelType w:val="hybridMultilevel"/>
    <w:tmpl w:val="70F27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162ED"/>
    <w:multiLevelType w:val="hybridMultilevel"/>
    <w:tmpl w:val="EAD0B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711EA6"/>
    <w:multiLevelType w:val="hybridMultilevel"/>
    <w:tmpl w:val="450EB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F4C8A"/>
    <w:multiLevelType w:val="hybridMultilevel"/>
    <w:tmpl w:val="07465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054E5"/>
    <w:multiLevelType w:val="hybridMultilevel"/>
    <w:tmpl w:val="44BE8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34EBF"/>
    <w:multiLevelType w:val="hybridMultilevel"/>
    <w:tmpl w:val="6A70E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44E9C"/>
    <w:multiLevelType w:val="multilevel"/>
    <w:tmpl w:val="A10028C8"/>
    <w:lvl w:ilvl="0">
      <w:start w:val="1"/>
      <w:numFmt w:val="ideographDigital"/>
      <w:lvlText w:val="課題%1."/>
      <w:lvlJc w:val="center"/>
      <w:pPr>
        <w:ind w:left="0" w:firstLine="0"/>
      </w:pPr>
      <w:rPr>
        <w:rFonts w:ascii="新細明體" w:hAnsi="新細明體" w:hint="eastAsia"/>
        <w:b w:val="0"/>
        <w:i w:val="0"/>
        <w:sz w:val="32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8">
    <w:nsid w:val="79895F25"/>
    <w:multiLevelType w:val="hybridMultilevel"/>
    <w:tmpl w:val="4CE6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345C2"/>
    <w:multiLevelType w:val="hybridMultilevel"/>
    <w:tmpl w:val="6632FED0"/>
    <w:lvl w:ilvl="0" w:tplc="F81C0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3C"/>
    <w:rsid w:val="000252AF"/>
    <w:rsid w:val="000354E4"/>
    <w:rsid w:val="000920CA"/>
    <w:rsid w:val="00095D26"/>
    <w:rsid w:val="000B1E4C"/>
    <w:rsid w:val="000E7E3B"/>
    <w:rsid w:val="00105097"/>
    <w:rsid w:val="00106D18"/>
    <w:rsid w:val="00126CAB"/>
    <w:rsid w:val="00137058"/>
    <w:rsid w:val="00141B95"/>
    <w:rsid w:val="00163D29"/>
    <w:rsid w:val="00180867"/>
    <w:rsid w:val="001B7DA5"/>
    <w:rsid w:val="001C1631"/>
    <w:rsid w:val="001F24AF"/>
    <w:rsid w:val="00224E68"/>
    <w:rsid w:val="002460D0"/>
    <w:rsid w:val="00300B9F"/>
    <w:rsid w:val="00334C53"/>
    <w:rsid w:val="003A234B"/>
    <w:rsid w:val="003E5746"/>
    <w:rsid w:val="003F63EC"/>
    <w:rsid w:val="00415834"/>
    <w:rsid w:val="004860B5"/>
    <w:rsid w:val="00496B48"/>
    <w:rsid w:val="004B5770"/>
    <w:rsid w:val="004E61EC"/>
    <w:rsid w:val="004E645F"/>
    <w:rsid w:val="005026AF"/>
    <w:rsid w:val="00595B3C"/>
    <w:rsid w:val="005F53C3"/>
    <w:rsid w:val="00624EA2"/>
    <w:rsid w:val="006569D1"/>
    <w:rsid w:val="00680CA3"/>
    <w:rsid w:val="006B3893"/>
    <w:rsid w:val="006C3CA1"/>
    <w:rsid w:val="007326D1"/>
    <w:rsid w:val="007C100C"/>
    <w:rsid w:val="007D4F8D"/>
    <w:rsid w:val="008053D0"/>
    <w:rsid w:val="00844475"/>
    <w:rsid w:val="0087369D"/>
    <w:rsid w:val="00884F87"/>
    <w:rsid w:val="008B6D0A"/>
    <w:rsid w:val="008D5EAB"/>
    <w:rsid w:val="009010D6"/>
    <w:rsid w:val="00915F6E"/>
    <w:rsid w:val="0092445B"/>
    <w:rsid w:val="00961397"/>
    <w:rsid w:val="00975598"/>
    <w:rsid w:val="0098580E"/>
    <w:rsid w:val="00A05EF4"/>
    <w:rsid w:val="00A069DA"/>
    <w:rsid w:val="00A152DA"/>
    <w:rsid w:val="00A867E6"/>
    <w:rsid w:val="00AA4BB5"/>
    <w:rsid w:val="00AB66BA"/>
    <w:rsid w:val="00AE32FF"/>
    <w:rsid w:val="00AE4DEB"/>
    <w:rsid w:val="00AF6AEC"/>
    <w:rsid w:val="00B3174A"/>
    <w:rsid w:val="00B97F52"/>
    <w:rsid w:val="00BB02BC"/>
    <w:rsid w:val="00BC4924"/>
    <w:rsid w:val="00BE6C9B"/>
    <w:rsid w:val="00C02F49"/>
    <w:rsid w:val="00C30AFD"/>
    <w:rsid w:val="00C44CD1"/>
    <w:rsid w:val="00C60AC4"/>
    <w:rsid w:val="00C72909"/>
    <w:rsid w:val="00C74060"/>
    <w:rsid w:val="00CB186C"/>
    <w:rsid w:val="00CD0EA3"/>
    <w:rsid w:val="00CD3D98"/>
    <w:rsid w:val="00CF46A4"/>
    <w:rsid w:val="00D13718"/>
    <w:rsid w:val="00D220D3"/>
    <w:rsid w:val="00D413C5"/>
    <w:rsid w:val="00D5397E"/>
    <w:rsid w:val="00D70376"/>
    <w:rsid w:val="00DD69F8"/>
    <w:rsid w:val="00DE58FB"/>
    <w:rsid w:val="00E037AD"/>
    <w:rsid w:val="00E15813"/>
    <w:rsid w:val="00E34A16"/>
    <w:rsid w:val="00E446BD"/>
    <w:rsid w:val="00E64D3B"/>
    <w:rsid w:val="00E81BAD"/>
    <w:rsid w:val="00EA1EAE"/>
    <w:rsid w:val="00EE1A6E"/>
    <w:rsid w:val="00F22EE3"/>
    <w:rsid w:val="00F5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802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新細明體" w:eastAsiaTheme="minorEastAsia" w:hAnsi="新細明體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58"/>
  </w:style>
  <w:style w:type="paragraph" w:styleId="Heading1">
    <w:name w:val="heading 1"/>
    <w:aliases w:val="課題"/>
    <w:basedOn w:val="Normal"/>
    <w:next w:val="Normal"/>
    <w:link w:val="Heading1Char"/>
    <w:autoRedefine/>
    <w:uiPriority w:val="9"/>
    <w:qFormat/>
    <w:rsid w:val="003E5746"/>
    <w:pPr>
      <w:spacing w:line="240" w:lineRule="auto"/>
      <w:jc w:val="center"/>
      <w:outlineLvl w:val="0"/>
    </w:pPr>
    <w:rPr>
      <w:rFonts w:asciiTheme="minorEastAsia" w:hAnsiTheme="minorEastAsia"/>
      <w:b/>
      <w:sz w:val="32"/>
      <w:lang w:eastAsia="zh-TW"/>
    </w:rPr>
  </w:style>
  <w:style w:type="paragraph" w:styleId="Heading2">
    <w:name w:val="heading 2"/>
    <w:aliases w:val="教材"/>
    <w:basedOn w:val="Normal"/>
    <w:next w:val="Normal"/>
    <w:link w:val="Heading2Char"/>
    <w:uiPriority w:val="9"/>
    <w:unhideWhenUsed/>
    <w:qFormat/>
    <w:rsid w:val="00AE32F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EastAsia" w:eastAsiaTheme="majorEastAsia" w:hAnsi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77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77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77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77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77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77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7DA5"/>
    <w:pPr>
      <w:jc w:val="center"/>
    </w:pPr>
    <w:rPr>
      <w:b/>
      <w:sz w:val="32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1B7DA5"/>
    <w:rPr>
      <w:b/>
      <w:sz w:val="32"/>
      <w:lang w:eastAsia="zh-TW"/>
    </w:rPr>
  </w:style>
  <w:style w:type="character" w:customStyle="1" w:styleId="Heading1Char">
    <w:name w:val="Heading 1 Char"/>
    <w:aliases w:val="課題 Char"/>
    <w:basedOn w:val="DefaultParagraphFont"/>
    <w:link w:val="Heading1"/>
    <w:uiPriority w:val="9"/>
    <w:rsid w:val="003E5746"/>
    <w:rPr>
      <w:rFonts w:asciiTheme="minorEastAsia" w:hAnsiTheme="minorEastAsia"/>
      <w:b/>
      <w:sz w:val="3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AE32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FF"/>
  </w:style>
  <w:style w:type="paragraph" w:styleId="Footer">
    <w:name w:val="footer"/>
    <w:basedOn w:val="Normal"/>
    <w:link w:val="FooterChar"/>
    <w:uiPriority w:val="99"/>
    <w:unhideWhenUsed/>
    <w:rsid w:val="00AE32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FF"/>
  </w:style>
  <w:style w:type="paragraph" w:styleId="NoSpacing">
    <w:name w:val="No Spacing"/>
    <w:uiPriority w:val="1"/>
    <w:qFormat/>
    <w:rsid w:val="00AE32FF"/>
    <w:pPr>
      <w:spacing w:after="0" w:line="240" w:lineRule="auto"/>
    </w:pPr>
  </w:style>
  <w:style w:type="character" w:customStyle="1" w:styleId="Heading2Char">
    <w:name w:val="Heading 2 Char"/>
    <w:aliases w:val="教材 Char"/>
    <w:basedOn w:val="DefaultParagraphFont"/>
    <w:link w:val="Heading2"/>
    <w:uiPriority w:val="9"/>
    <w:rsid w:val="00AE32FF"/>
    <w:rPr>
      <w:rFonts w:asciiTheme="majorEastAsia" w:eastAsiaTheme="majorEastAsia" w:hAnsiTheme="majorEastAsia" w:cstheme="majorBidi"/>
      <w:b/>
      <w:bCs/>
      <w:sz w:val="28"/>
      <w:szCs w:val="26"/>
    </w:rPr>
  </w:style>
  <w:style w:type="paragraph" w:styleId="Subtitle">
    <w:name w:val="Subtitle"/>
    <w:aliases w:val="標題"/>
    <w:basedOn w:val="Normal"/>
    <w:next w:val="Normal"/>
    <w:link w:val="SubtitleChar"/>
    <w:uiPriority w:val="11"/>
    <w:qFormat/>
    <w:rsid w:val="00AE32FF"/>
    <w:pPr>
      <w:numPr>
        <w:ilvl w:val="1"/>
      </w:numPr>
      <w:jc w:val="center"/>
    </w:pPr>
    <w:rPr>
      <w:rFonts w:asciiTheme="majorEastAsia" w:eastAsiaTheme="majorEastAsia" w:hAnsi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aliases w:val="標題 Char"/>
    <w:basedOn w:val="DefaultParagraphFont"/>
    <w:link w:val="Subtitle"/>
    <w:uiPriority w:val="11"/>
    <w:rsid w:val="00AE32FF"/>
    <w:rPr>
      <w:rFonts w:asciiTheme="majorEastAsia" w:eastAsiaTheme="majorEastAsia" w:hAnsiTheme="majorEastAsia" w:cstheme="majorBidi"/>
      <w:iCs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E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B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E1A6E"/>
    <w:pPr>
      <w:spacing w:after="0" w:line="240" w:lineRule="auto"/>
    </w:pPr>
    <w:rPr>
      <w:rFonts w:ascii="Calibri" w:eastAsia="新細明體" w:hAnsi="Calibri" w:cs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A6E"/>
    <w:pPr>
      <w:ind w:left="720"/>
      <w:contextualSpacing/>
    </w:pPr>
  </w:style>
  <w:style w:type="paragraph" w:customStyle="1" w:styleId="a">
    <w:name w:val="課題列表"/>
    <w:basedOn w:val="Normal"/>
    <w:link w:val="Char"/>
    <w:qFormat/>
    <w:rsid w:val="001F24AF"/>
    <w:pPr>
      <w:spacing w:after="0" w:line="240" w:lineRule="auto"/>
    </w:pPr>
    <w:rPr>
      <w:rFonts w:asciiTheme="minorEastAsia" w:hAnsiTheme="minorEastAsia"/>
      <w:sz w:val="24"/>
      <w:szCs w:val="24"/>
      <w:lang w:eastAsia="zh-TW"/>
    </w:rPr>
  </w:style>
  <w:style w:type="character" w:customStyle="1" w:styleId="Char">
    <w:name w:val="課題列表 Char"/>
    <w:basedOn w:val="DefaultParagraphFont"/>
    <w:link w:val="a"/>
    <w:rsid w:val="001F24AF"/>
    <w:rPr>
      <w:rFonts w:asciiTheme="minorEastAsia" w:hAnsiTheme="minorEastAsia"/>
      <w:sz w:val="24"/>
      <w:szCs w:val="24"/>
      <w:lang w:eastAsia="zh-TW"/>
    </w:rPr>
  </w:style>
  <w:style w:type="table" w:customStyle="1" w:styleId="TableGrid6">
    <w:name w:val="Table Grid6"/>
    <w:basedOn w:val="TableNormal"/>
    <w:next w:val="TableGrid"/>
    <w:uiPriority w:val="59"/>
    <w:rsid w:val="00595B3C"/>
    <w:pPr>
      <w:spacing w:after="0" w:line="240" w:lineRule="auto"/>
    </w:pPr>
    <w:rPr>
      <w:rFonts w:ascii="Calibri" w:eastAsia="新細明體" w:hAnsi="Calibri" w:cs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B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5E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E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5EAB"/>
    <w:rPr>
      <w:vertAlign w:val="superscript"/>
    </w:rPr>
  </w:style>
  <w:style w:type="paragraph" w:styleId="Revision">
    <w:name w:val="Revision"/>
    <w:hidden/>
    <w:uiPriority w:val="99"/>
    <w:semiHidden/>
    <w:rsid w:val="00C72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新細明體" w:eastAsiaTheme="minorEastAsia" w:hAnsi="新細明體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58"/>
  </w:style>
  <w:style w:type="paragraph" w:styleId="Heading1">
    <w:name w:val="heading 1"/>
    <w:aliases w:val="課題"/>
    <w:basedOn w:val="Normal"/>
    <w:next w:val="Normal"/>
    <w:link w:val="Heading1Char"/>
    <w:autoRedefine/>
    <w:uiPriority w:val="9"/>
    <w:qFormat/>
    <w:rsid w:val="003E5746"/>
    <w:pPr>
      <w:spacing w:line="240" w:lineRule="auto"/>
      <w:jc w:val="center"/>
      <w:outlineLvl w:val="0"/>
    </w:pPr>
    <w:rPr>
      <w:rFonts w:asciiTheme="minorEastAsia" w:hAnsiTheme="minorEastAsia"/>
      <w:b/>
      <w:sz w:val="32"/>
      <w:lang w:eastAsia="zh-TW"/>
    </w:rPr>
  </w:style>
  <w:style w:type="paragraph" w:styleId="Heading2">
    <w:name w:val="heading 2"/>
    <w:aliases w:val="教材"/>
    <w:basedOn w:val="Normal"/>
    <w:next w:val="Normal"/>
    <w:link w:val="Heading2Char"/>
    <w:uiPriority w:val="9"/>
    <w:unhideWhenUsed/>
    <w:qFormat/>
    <w:rsid w:val="00AE32F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EastAsia" w:eastAsiaTheme="majorEastAsia" w:hAnsi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77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77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77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77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77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77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7DA5"/>
    <w:pPr>
      <w:jc w:val="center"/>
    </w:pPr>
    <w:rPr>
      <w:b/>
      <w:sz w:val="32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1B7DA5"/>
    <w:rPr>
      <w:b/>
      <w:sz w:val="32"/>
      <w:lang w:eastAsia="zh-TW"/>
    </w:rPr>
  </w:style>
  <w:style w:type="character" w:customStyle="1" w:styleId="Heading1Char">
    <w:name w:val="Heading 1 Char"/>
    <w:aliases w:val="課題 Char"/>
    <w:basedOn w:val="DefaultParagraphFont"/>
    <w:link w:val="Heading1"/>
    <w:uiPriority w:val="9"/>
    <w:rsid w:val="003E5746"/>
    <w:rPr>
      <w:rFonts w:asciiTheme="minorEastAsia" w:hAnsiTheme="minorEastAsia"/>
      <w:b/>
      <w:sz w:val="3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AE32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FF"/>
  </w:style>
  <w:style w:type="paragraph" w:styleId="Footer">
    <w:name w:val="footer"/>
    <w:basedOn w:val="Normal"/>
    <w:link w:val="FooterChar"/>
    <w:uiPriority w:val="99"/>
    <w:unhideWhenUsed/>
    <w:rsid w:val="00AE32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FF"/>
  </w:style>
  <w:style w:type="paragraph" w:styleId="NoSpacing">
    <w:name w:val="No Spacing"/>
    <w:uiPriority w:val="1"/>
    <w:qFormat/>
    <w:rsid w:val="00AE32FF"/>
    <w:pPr>
      <w:spacing w:after="0" w:line="240" w:lineRule="auto"/>
    </w:pPr>
  </w:style>
  <w:style w:type="character" w:customStyle="1" w:styleId="Heading2Char">
    <w:name w:val="Heading 2 Char"/>
    <w:aliases w:val="教材 Char"/>
    <w:basedOn w:val="DefaultParagraphFont"/>
    <w:link w:val="Heading2"/>
    <w:uiPriority w:val="9"/>
    <w:rsid w:val="00AE32FF"/>
    <w:rPr>
      <w:rFonts w:asciiTheme="majorEastAsia" w:eastAsiaTheme="majorEastAsia" w:hAnsiTheme="majorEastAsia" w:cstheme="majorBidi"/>
      <w:b/>
      <w:bCs/>
      <w:sz w:val="28"/>
      <w:szCs w:val="26"/>
    </w:rPr>
  </w:style>
  <w:style w:type="paragraph" w:styleId="Subtitle">
    <w:name w:val="Subtitle"/>
    <w:aliases w:val="標題"/>
    <w:basedOn w:val="Normal"/>
    <w:next w:val="Normal"/>
    <w:link w:val="SubtitleChar"/>
    <w:uiPriority w:val="11"/>
    <w:qFormat/>
    <w:rsid w:val="00AE32FF"/>
    <w:pPr>
      <w:numPr>
        <w:ilvl w:val="1"/>
      </w:numPr>
      <w:jc w:val="center"/>
    </w:pPr>
    <w:rPr>
      <w:rFonts w:asciiTheme="majorEastAsia" w:eastAsiaTheme="majorEastAsia" w:hAnsi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aliases w:val="標題 Char"/>
    <w:basedOn w:val="DefaultParagraphFont"/>
    <w:link w:val="Subtitle"/>
    <w:uiPriority w:val="11"/>
    <w:rsid w:val="00AE32FF"/>
    <w:rPr>
      <w:rFonts w:asciiTheme="majorEastAsia" w:eastAsiaTheme="majorEastAsia" w:hAnsiTheme="majorEastAsia" w:cstheme="majorBidi"/>
      <w:iCs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E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B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E1A6E"/>
    <w:pPr>
      <w:spacing w:after="0" w:line="240" w:lineRule="auto"/>
    </w:pPr>
    <w:rPr>
      <w:rFonts w:ascii="Calibri" w:eastAsia="新細明體" w:hAnsi="Calibri" w:cs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A6E"/>
    <w:pPr>
      <w:ind w:left="720"/>
      <w:contextualSpacing/>
    </w:pPr>
  </w:style>
  <w:style w:type="paragraph" w:customStyle="1" w:styleId="a">
    <w:name w:val="課題列表"/>
    <w:basedOn w:val="Normal"/>
    <w:link w:val="Char"/>
    <w:qFormat/>
    <w:rsid w:val="001F24AF"/>
    <w:pPr>
      <w:spacing w:after="0" w:line="240" w:lineRule="auto"/>
    </w:pPr>
    <w:rPr>
      <w:rFonts w:asciiTheme="minorEastAsia" w:hAnsiTheme="minorEastAsia"/>
      <w:sz w:val="24"/>
      <w:szCs w:val="24"/>
      <w:lang w:eastAsia="zh-TW"/>
    </w:rPr>
  </w:style>
  <w:style w:type="character" w:customStyle="1" w:styleId="Char">
    <w:name w:val="課題列表 Char"/>
    <w:basedOn w:val="DefaultParagraphFont"/>
    <w:link w:val="a"/>
    <w:rsid w:val="001F24AF"/>
    <w:rPr>
      <w:rFonts w:asciiTheme="minorEastAsia" w:hAnsiTheme="minorEastAsia"/>
      <w:sz w:val="24"/>
      <w:szCs w:val="24"/>
      <w:lang w:eastAsia="zh-TW"/>
    </w:rPr>
  </w:style>
  <w:style w:type="table" w:customStyle="1" w:styleId="TableGrid6">
    <w:name w:val="Table Grid6"/>
    <w:basedOn w:val="TableNormal"/>
    <w:next w:val="TableGrid"/>
    <w:uiPriority w:val="59"/>
    <w:rsid w:val="00595B3C"/>
    <w:pPr>
      <w:spacing w:after="0" w:line="240" w:lineRule="auto"/>
    </w:pPr>
    <w:rPr>
      <w:rFonts w:ascii="Calibri" w:eastAsia="新細明體" w:hAnsi="Calibri" w:cs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B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5E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E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5EAB"/>
    <w:rPr>
      <w:vertAlign w:val="superscript"/>
    </w:rPr>
  </w:style>
  <w:style w:type="paragraph" w:styleId="Revision">
    <w:name w:val="Revision"/>
    <w:hidden/>
    <w:uiPriority w:val="99"/>
    <w:semiHidden/>
    <w:rsid w:val="00C72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search%20Projects\Projects\2017-18%20&#28207;&#24773;\&#25945;&#26448;&#35373;&#35336;\&#39640;&#23567;\&#25945;&#26448;template_revised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$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儲蓄</c:v>
                </c:pt>
                <c:pt idx="1">
                  <c:v>零食</c:v>
                </c:pt>
                <c:pt idx="2">
                  <c:v>文具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500</c:v>
                </c:pt>
                <c:pt idx="1">
                  <c:v>300</c:v>
                </c:pt>
                <c:pt idx="2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156416"/>
        <c:axId val="150157952"/>
      </c:barChart>
      <c:catAx>
        <c:axId val="150156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0157952"/>
        <c:crosses val="autoZero"/>
        <c:auto val="1"/>
        <c:lblAlgn val="ctr"/>
        <c:lblOffset val="100"/>
        <c:noMultiLvlLbl val="0"/>
      </c:catAx>
      <c:valAx>
        <c:axId val="15015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1564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zh-TW"/>
              <a:t>香港政府</a:t>
            </a:r>
            <a:r>
              <a:rPr lang="zh-TW" altLang="en-US"/>
              <a:t> </a:t>
            </a:r>
            <a:r>
              <a:rPr lang="en-US"/>
              <a:t>2017-18</a:t>
            </a:r>
            <a:r>
              <a:rPr lang="zh-TW" altLang="en-US"/>
              <a:t> </a:t>
            </a:r>
            <a:r>
              <a:rPr lang="zh-TW"/>
              <a:t>預算開支 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預算開支 (億元)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基礎建設</c:v>
                </c:pt>
                <c:pt idx="1">
                  <c:v>教育</c:v>
                </c:pt>
                <c:pt idx="2">
                  <c:v>社會福利</c:v>
                </c:pt>
                <c:pt idx="3">
                  <c:v>其他</c:v>
                </c:pt>
                <c:pt idx="4">
                  <c:v>衛生</c:v>
                </c:pt>
                <c:pt idx="5">
                  <c:v>保安</c:v>
                </c:pt>
                <c:pt idx="6">
                  <c:v>環境及食物</c:v>
                </c:pt>
                <c:pt idx="7">
                  <c:v>經濟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891</c:v>
                </c:pt>
                <c:pt idx="1">
                  <c:v>875</c:v>
                </c:pt>
                <c:pt idx="2">
                  <c:v>805</c:v>
                </c:pt>
                <c:pt idx="3">
                  <c:v>757</c:v>
                </c:pt>
                <c:pt idx="4">
                  <c:v>700</c:v>
                </c:pt>
                <c:pt idx="5">
                  <c:v>473</c:v>
                </c:pt>
                <c:pt idx="6">
                  <c:v>233</c:v>
                </c:pt>
                <c:pt idx="7">
                  <c:v>180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371968"/>
        <c:axId val="154373504"/>
      </c:barChart>
      <c:catAx>
        <c:axId val="154371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373504"/>
        <c:crosses val="autoZero"/>
        <c:auto val="1"/>
        <c:lblAlgn val="ctr"/>
        <c:lblOffset val="100"/>
        <c:noMultiLvlLbl val="0"/>
      </c:catAx>
      <c:valAx>
        <c:axId val="154373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37196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A2EE09-A409-4B27-B280-62B5A9C6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教材template_revised</Template>
  <TotalTime>1588</TotalTime>
  <Pages>6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cuccs</cp:lastModifiedBy>
  <cp:revision>44</cp:revision>
  <cp:lastPrinted>2017-11-21T07:12:00Z</cp:lastPrinted>
  <dcterms:created xsi:type="dcterms:W3CDTF">2017-11-19T07:31:00Z</dcterms:created>
  <dcterms:modified xsi:type="dcterms:W3CDTF">2017-11-21T08:01:00Z</dcterms:modified>
</cp:coreProperties>
</file>