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F6" w:rsidRPr="009F21B8" w:rsidRDefault="00FD2CF6" w:rsidP="00FD2CF6">
      <w:pPr>
        <w:pStyle w:val="Subtitle"/>
        <w:rPr>
          <w:rFonts w:asciiTheme="minorEastAsia" w:eastAsiaTheme="minorEastAsia" w:hAnsiTheme="minorEastAsia"/>
          <w:lang w:eastAsia="zh-TW"/>
        </w:rPr>
      </w:pPr>
      <w:r w:rsidRPr="009F21B8">
        <w:rPr>
          <w:rFonts w:asciiTheme="minorEastAsia" w:eastAsiaTheme="minorEastAsia" w:hAnsiTheme="minorEastAsia" w:hint="eastAsia"/>
          <w:lang w:eastAsia="zh-TW"/>
        </w:rPr>
        <w:t>天主教社會倫理（港情專題）－初中教材</w:t>
      </w:r>
    </w:p>
    <w:p w:rsidR="00D84747" w:rsidRPr="00FD2CF6" w:rsidRDefault="00705284" w:rsidP="00FD2CF6">
      <w:pPr>
        <w:spacing w:after="240"/>
        <w:jc w:val="center"/>
        <w:rPr>
          <w:rFonts w:asciiTheme="minorEastAsia" w:hAnsiTheme="minorEastAsia"/>
          <w:sz w:val="32"/>
          <w:szCs w:val="32"/>
          <w:lang w:eastAsia="zh-TW"/>
        </w:rPr>
      </w:pPr>
      <w:r>
        <w:rPr>
          <w:rFonts w:asciiTheme="minorEastAsia" w:hAnsiTheme="minorEastAsia" w:hint="eastAsia"/>
          <w:sz w:val="32"/>
          <w:szCs w:val="32"/>
          <w:lang w:eastAsia="zh-TW"/>
        </w:rPr>
        <w:t>08</w:t>
      </w:r>
      <w:r w:rsidR="00FD2CF6" w:rsidRPr="00696F5F">
        <w:rPr>
          <w:rFonts w:asciiTheme="minorEastAsia" w:hAnsiTheme="minorEastAsia" w:hint="eastAsia"/>
          <w:sz w:val="32"/>
          <w:szCs w:val="32"/>
          <w:lang w:eastAsia="zh-TW"/>
        </w:rPr>
        <w:t>課題：</w:t>
      </w:r>
      <w:r w:rsidR="00FD2CF6">
        <w:rPr>
          <w:rFonts w:asciiTheme="minorEastAsia" w:hAnsiTheme="minorEastAsia" w:hint="eastAsia"/>
          <w:sz w:val="32"/>
          <w:szCs w:val="32"/>
          <w:lang w:eastAsia="zh-TW"/>
        </w:rPr>
        <w:t>巴拿馬文件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68"/>
        <w:gridCol w:w="1417"/>
        <w:gridCol w:w="85"/>
        <w:gridCol w:w="1502"/>
        <w:gridCol w:w="398"/>
        <w:gridCol w:w="1105"/>
        <w:gridCol w:w="596"/>
        <w:gridCol w:w="906"/>
        <w:gridCol w:w="1503"/>
      </w:tblGrid>
      <w:tr w:rsidR="00FD2CF6" w:rsidRPr="00FD2CF6" w:rsidTr="00744870">
        <w:trPr>
          <w:trHeight w:val="395"/>
        </w:trPr>
        <w:tc>
          <w:tcPr>
            <w:tcW w:w="1668" w:type="dxa"/>
            <w:vAlign w:val="center"/>
          </w:tcPr>
          <w:p w:rsidR="00FD2CF6" w:rsidRPr="001569B1" w:rsidRDefault="00FD2CF6" w:rsidP="007B2096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1569B1">
              <w:rPr>
                <w:rFonts w:asciiTheme="minorEastAsia" w:hAnsiTheme="minorEastAsia" w:hint="eastAsia"/>
                <w:sz w:val="24"/>
                <w:szCs w:val="24"/>
              </w:rPr>
              <w:t>範疇</w:t>
            </w:r>
          </w:p>
        </w:tc>
        <w:tc>
          <w:tcPr>
            <w:tcW w:w="7512" w:type="dxa"/>
            <w:gridSpan w:val="8"/>
            <w:vAlign w:val="center"/>
          </w:tcPr>
          <w:p w:rsidR="00FD2CF6" w:rsidRPr="001569B1" w:rsidRDefault="00FD2CF6" w:rsidP="007B209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香港的經濟</w:t>
            </w:r>
            <w:r w:rsidR="007B209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（二）應用</w:t>
            </w:r>
          </w:p>
        </w:tc>
      </w:tr>
      <w:tr w:rsidR="00D84747" w:rsidRPr="00FD2CF6" w:rsidTr="007B2096">
        <w:trPr>
          <w:trHeight w:val="1134"/>
        </w:trPr>
        <w:tc>
          <w:tcPr>
            <w:tcW w:w="1668" w:type="dxa"/>
          </w:tcPr>
          <w:p w:rsidR="00D84747" w:rsidRPr="00FD2CF6" w:rsidRDefault="00D84747" w:rsidP="007B20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教材重點</w:t>
            </w:r>
          </w:p>
        </w:tc>
        <w:tc>
          <w:tcPr>
            <w:tcW w:w="7512" w:type="dxa"/>
            <w:gridSpan w:val="8"/>
            <w:vAlign w:val="center"/>
          </w:tcPr>
          <w:p w:rsidR="002B0350" w:rsidRDefault="002B0350" w:rsidP="00FD2CF6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本教材透過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事實資料</w:t>
            </w:r>
            <w:r w:rsidR="007B2096"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引出通識科中</w:t>
            </w:r>
            <w:r w:rsidRPr="002B0350"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離岸交易、逃稅、洗黑錢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的</w:t>
            </w:r>
            <w:r w:rsidR="007B2096"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概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念，</w:t>
            </w:r>
            <w:r w:rsidR="007B2096"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接著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討論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金融經</w:t>
            </w:r>
            <w:proofErr w:type="gramStart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濟</w:t>
            </w:r>
            <w:proofErr w:type="gramEnd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制度</w:t>
            </w:r>
            <w:proofErr w:type="gramStart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內</w:t>
            </w:r>
            <w:proofErr w:type="gramEnd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的詐騙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，進而理解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經</w:t>
            </w:r>
            <w:proofErr w:type="gramStart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濟</w:t>
            </w:r>
            <w:proofErr w:type="gramEnd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與道德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，</w:t>
            </w:r>
            <w:r w:rsidR="007B2096"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藉此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提升</w:t>
            </w:r>
            <w:proofErr w:type="gramStart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對</w:t>
            </w:r>
            <w:proofErr w:type="gramEnd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商業道德的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關注。</w:t>
            </w:r>
          </w:p>
          <w:p w:rsidR="002B0350" w:rsidRPr="00FD2CF6" w:rsidRDefault="002B0350" w:rsidP="00FD2CF6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</w:tc>
      </w:tr>
      <w:tr w:rsidR="00D84747" w:rsidRPr="00FD2CF6" w:rsidTr="00744870">
        <w:trPr>
          <w:trHeight w:val="359"/>
        </w:trPr>
        <w:tc>
          <w:tcPr>
            <w:tcW w:w="1668" w:type="dxa"/>
            <w:vAlign w:val="center"/>
          </w:tcPr>
          <w:p w:rsidR="00D84747" w:rsidRPr="00FD2CF6" w:rsidRDefault="00FD2CF6" w:rsidP="007B20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關鍵</w:t>
            </w:r>
            <w:r w:rsidR="00D84747"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概念</w:t>
            </w:r>
          </w:p>
        </w:tc>
        <w:tc>
          <w:tcPr>
            <w:tcW w:w="7512" w:type="dxa"/>
            <w:gridSpan w:val="8"/>
            <w:vAlign w:val="center"/>
          </w:tcPr>
          <w:p w:rsidR="00D84747" w:rsidRPr="00FD2CF6" w:rsidRDefault="00DD0E78" w:rsidP="007B2096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離岸交易、逃稅、洗黑錢</w:t>
            </w:r>
          </w:p>
        </w:tc>
      </w:tr>
      <w:tr w:rsidR="00FD2CF6" w:rsidRPr="00FD2CF6" w:rsidTr="007B2096">
        <w:trPr>
          <w:trHeight w:val="463"/>
        </w:trPr>
        <w:tc>
          <w:tcPr>
            <w:tcW w:w="1668" w:type="dxa"/>
            <w:vMerge w:val="restart"/>
          </w:tcPr>
          <w:p w:rsidR="00FD2CF6" w:rsidRPr="00FD2CF6" w:rsidRDefault="00FD2CF6" w:rsidP="007B20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proofErr w:type="gramStart"/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天社倫</w:t>
            </w:r>
            <w:proofErr w:type="gramEnd"/>
          </w:p>
        </w:tc>
        <w:tc>
          <w:tcPr>
            <w:tcW w:w="7512" w:type="dxa"/>
            <w:gridSpan w:val="8"/>
            <w:vAlign w:val="center"/>
          </w:tcPr>
          <w:p w:rsidR="00FD2CF6" w:rsidRPr="001569B1" w:rsidRDefault="00FD2CF6" w:rsidP="00D337B1">
            <w:pPr>
              <w:jc w:val="both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proofErr w:type="gramStart"/>
            <w:r w:rsidRPr="001569B1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天社倫議題</w:t>
            </w:r>
            <w:proofErr w:type="gramEnd"/>
          </w:p>
        </w:tc>
      </w:tr>
      <w:tr w:rsidR="00FD2CF6" w:rsidRPr="00FD2CF6" w:rsidTr="007B2096">
        <w:trPr>
          <w:trHeight w:val="467"/>
        </w:trPr>
        <w:tc>
          <w:tcPr>
            <w:tcW w:w="1668" w:type="dxa"/>
            <w:vMerge/>
          </w:tcPr>
          <w:p w:rsidR="00FD2CF6" w:rsidRPr="00FD2CF6" w:rsidRDefault="00FD2CF6" w:rsidP="007B20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正義</w:t>
            </w:r>
          </w:p>
        </w:tc>
        <w:tc>
          <w:tcPr>
            <w:tcW w:w="1502" w:type="dxa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公益</w:t>
            </w:r>
          </w:p>
        </w:tc>
        <w:tc>
          <w:tcPr>
            <w:tcW w:w="1503" w:type="dxa"/>
            <w:gridSpan w:val="2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人權</w:t>
            </w:r>
          </w:p>
        </w:tc>
        <w:tc>
          <w:tcPr>
            <w:tcW w:w="1502" w:type="dxa"/>
            <w:gridSpan w:val="2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尊重</w:t>
            </w:r>
          </w:p>
        </w:tc>
        <w:tc>
          <w:tcPr>
            <w:tcW w:w="1503" w:type="dxa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分享</w:t>
            </w:r>
          </w:p>
        </w:tc>
      </w:tr>
      <w:tr w:rsidR="00FD2CF6" w:rsidRPr="00FD2CF6" w:rsidTr="007B2096">
        <w:trPr>
          <w:trHeight w:val="505"/>
        </w:trPr>
        <w:tc>
          <w:tcPr>
            <w:tcW w:w="1668" w:type="dxa"/>
            <w:vMerge/>
          </w:tcPr>
          <w:p w:rsidR="00FD2CF6" w:rsidRPr="00FD2CF6" w:rsidRDefault="00FD2CF6" w:rsidP="007B20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</w:tc>
        <w:tc>
          <w:tcPr>
            <w:tcW w:w="7512" w:type="dxa"/>
            <w:gridSpan w:val="8"/>
            <w:vAlign w:val="center"/>
          </w:tcPr>
          <w:p w:rsidR="00FD2CF6" w:rsidRPr="001569B1" w:rsidRDefault="00FD2CF6" w:rsidP="00DB3396">
            <w:pPr>
              <w:jc w:val="both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proofErr w:type="gramStart"/>
            <w:r w:rsidRPr="001569B1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天社倫原則</w:t>
            </w:r>
            <w:proofErr w:type="gramEnd"/>
          </w:p>
        </w:tc>
      </w:tr>
      <w:tr w:rsidR="00FD2CF6" w:rsidRPr="00FD2CF6" w:rsidTr="007B2096">
        <w:trPr>
          <w:trHeight w:val="594"/>
        </w:trPr>
        <w:tc>
          <w:tcPr>
            <w:tcW w:w="1668" w:type="dxa"/>
            <w:vMerge/>
          </w:tcPr>
          <w:p w:rsidR="00FD2CF6" w:rsidRPr="00FD2CF6" w:rsidRDefault="00FD2CF6" w:rsidP="007B20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i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人性尊嚴</w:t>
            </w:r>
          </w:p>
        </w:tc>
        <w:tc>
          <w:tcPr>
            <w:tcW w:w="1985" w:type="dxa"/>
            <w:gridSpan w:val="3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i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大眾公益</w:t>
            </w:r>
          </w:p>
        </w:tc>
        <w:tc>
          <w:tcPr>
            <w:tcW w:w="1701" w:type="dxa"/>
            <w:gridSpan w:val="2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i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團結關懷</w:t>
            </w:r>
          </w:p>
        </w:tc>
        <w:tc>
          <w:tcPr>
            <w:tcW w:w="2409" w:type="dxa"/>
            <w:gridSpan w:val="2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i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財產的社會性</w:t>
            </w:r>
          </w:p>
        </w:tc>
      </w:tr>
      <w:tr w:rsidR="00FD2CF6" w:rsidRPr="00FD2CF6" w:rsidTr="007B2096">
        <w:trPr>
          <w:trHeight w:val="594"/>
        </w:trPr>
        <w:tc>
          <w:tcPr>
            <w:tcW w:w="1668" w:type="dxa"/>
            <w:vMerge/>
          </w:tcPr>
          <w:p w:rsidR="00FD2CF6" w:rsidRPr="00FD2CF6" w:rsidRDefault="00FD2CF6" w:rsidP="007B20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i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互補原則</w:t>
            </w:r>
          </w:p>
        </w:tc>
        <w:tc>
          <w:tcPr>
            <w:tcW w:w="1985" w:type="dxa"/>
            <w:gridSpan w:val="3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i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優先關愛窮人</w:t>
            </w:r>
          </w:p>
        </w:tc>
        <w:tc>
          <w:tcPr>
            <w:tcW w:w="1701" w:type="dxa"/>
            <w:gridSpan w:val="2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i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工作的意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義</w:t>
            </w:r>
          </w:p>
        </w:tc>
        <w:tc>
          <w:tcPr>
            <w:tcW w:w="2409" w:type="dxa"/>
            <w:gridSpan w:val="2"/>
            <w:vAlign w:val="center"/>
          </w:tcPr>
          <w:p w:rsidR="00FD2CF6" w:rsidRPr="00FD2CF6" w:rsidRDefault="00FD2CF6" w:rsidP="00FD2CF6">
            <w:pPr>
              <w:jc w:val="both"/>
              <w:rPr>
                <w:rFonts w:asciiTheme="majorEastAsia" w:eastAsiaTheme="majorEastAsia" w:hAnsiTheme="majorEastAsia"/>
                <w:i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整全的人性發展</w:t>
            </w:r>
          </w:p>
        </w:tc>
      </w:tr>
      <w:tr w:rsidR="00FD2CF6" w:rsidRPr="00FD2CF6" w:rsidTr="007B2096">
        <w:trPr>
          <w:trHeight w:val="2032"/>
        </w:trPr>
        <w:tc>
          <w:tcPr>
            <w:tcW w:w="1668" w:type="dxa"/>
          </w:tcPr>
          <w:p w:rsidR="00FD2CF6" w:rsidRPr="00FD2CF6" w:rsidRDefault="00FD2CF6" w:rsidP="007B20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相關學科</w:t>
            </w:r>
          </w:p>
        </w:tc>
        <w:tc>
          <w:tcPr>
            <w:tcW w:w="7512" w:type="dxa"/>
            <w:gridSpan w:val="8"/>
          </w:tcPr>
          <w:p w:rsidR="00FD2CF6" w:rsidRPr="00FD2CF6" w:rsidRDefault="00FD2CF6" w:rsidP="007B2096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初中綜合人文科目：</w:t>
            </w:r>
          </w:p>
          <w:p w:rsidR="00FD2CF6" w:rsidRPr="00FD2CF6" w:rsidRDefault="00FD2CF6" w:rsidP="007B2096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生活與社會</w:t>
            </w:r>
            <w:proofErr w:type="gramStart"/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──</w:t>
            </w:r>
            <w:proofErr w:type="gramEnd"/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香港的經濟</w:t>
            </w:r>
          </w:p>
          <w:p w:rsidR="00FD2CF6" w:rsidRPr="00FD2CF6" w:rsidRDefault="00FD2CF6" w:rsidP="007B2096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  <w:p w:rsidR="00FD2CF6" w:rsidRPr="00FD2CF6" w:rsidRDefault="00FD2CF6" w:rsidP="007B2096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通識科單元：</w:t>
            </w:r>
          </w:p>
          <w:p w:rsidR="00FD2CF6" w:rsidRPr="00FD2CF6" w:rsidRDefault="00FD2CF6" w:rsidP="007B2096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今日香港</w:t>
            </w:r>
            <w:proofErr w:type="gramStart"/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──</w:t>
            </w:r>
            <w:proofErr w:type="gramEnd"/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香港的經濟發展</w:t>
            </w:r>
          </w:p>
          <w:p w:rsidR="00FD2CF6" w:rsidRPr="00FD2CF6" w:rsidRDefault="00FD2CF6" w:rsidP="007B2096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全球化</w:t>
            </w:r>
            <w:proofErr w:type="gramStart"/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──</w:t>
            </w:r>
            <w:proofErr w:type="gramEnd"/>
            <w:r w:rsidRPr="00FD2CF6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全球全經濟</w:t>
            </w:r>
          </w:p>
        </w:tc>
      </w:tr>
    </w:tbl>
    <w:p w:rsidR="00F425EF" w:rsidRPr="0097009D" w:rsidRDefault="00D84747" w:rsidP="009255DC">
      <w:pPr>
        <w:rPr>
          <w:rFonts w:asciiTheme="minorEastAsia" w:hAnsiTheme="minorEastAsia"/>
          <w:b/>
          <w:lang w:eastAsia="zh-TW"/>
        </w:rPr>
      </w:pPr>
      <w:r w:rsidRPr="0097009D">
        <w:rPr>
          <w:rFonts w:asciiTheme="minorEastAsia" w:hAnsiTheme="minorEastAsia"/>
          <w:b/>
          <w:lang w:eastAsia="zh-TW"/>
        </w:rPr>
        <w:br w:type="page"/>
      </w:r>
    </w:p>
    <w:p w:rsidR="00553F35" w:rsidRPr="0097009D" w:rsidRDefault="00553F35" w:rsidP="00090629">
      <w:pPr>
        <w:rPr>
          <w:rFonts w:asciiTheme="minorEastAsia" w:hAnsiTheme="minorEastAsia"/>
          <w:b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53F35" w:rsidRPr="0097009D" w:rsidTr="005454F6">
        <w:trPr>
          <w:trHeight w:val="5120"/>
        </w:trPr>
        <w:tc>
          <w:tcPr>
            <w:tcW w:w="8856" w:type="dxa"/>
          </w:tcPr>
          <w:p w:rsidR="00553F35" w:rsidRPr="0097009D" w:rsidRDefault="00553F35" w:rsidP="002263E0">
            <w:pPr>
              <w:rPr>
                <w:rFonts w:asciiTheme="minorEastAsia" w:hAnsiTheme="minorEastAsia"/>
                <w:lang w:eastAsia="zh-T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7110"/>
              <w:gridCol w:w="795"/>
            </w:tblGrid>
            <w:tr w:rsidR="00553F35" w:rsidRPr="0097009D" w:rsidTr="00080B20">
              <w:trPr>
                <w:trHeight w:val="2427"/>
              </w:trPr>
              <w:tc>
                <w:tcPr>
                  <w:tcW w:w="720" w:type="dxa"/>
                  <w:tcBorders>
                    <w:right w:val="doubleWave" w:sz="6" w:space="0" w:color="auto"/>
                  </w:tcBorders>
                </w:tcPr>
                <w:p w:rsidR="00553F35" w:rsidRPr="0097009D" w:rsidRDefault="00553F35" w:rsidP="002263E0">
                  <w:pPr>
                    <w:rPr>
                      <w:rFonts w:asciiTheme="minorEastAsia" w:hAnsiTheme="minorEastAsia"/>
                      <w:b/>
                      <w:lang w:eastAsia="zh-TW"/>
                    </w:rPr>
                  </w:pPr>
                </w:p>
              </w:tc>
              <w:tc>
                <w:tcPr>
                  <w:tcW w:w="7110" w:type="dxa"/>
                  <w:tcBorders>
                    <w:top w:val="doubleWave" w:sz="6" w:space="0" w:color="auto"/>
                    <w:left w:val="doubleWave" w:sz="6" w:space="0" w:color="auto"/>
                    <w:bottom w:val="doubleWave" w:sz="6" w:space="0" w:color="auto"/>
                    <w:right w:val="doubleWave" w:sz="6" w:space="0" w:color="auto"/>
                  </w:tcBorders>
                  <w:vAlign w:val="center"/>
                </w:tcPr>
                <w:p w:rsidR="00553F35" w:rsidRPr="00080B20" w:rsidRDefault="00553F35" w:rsidP="00080B20">
                  <w:pPr>
                    <w:jc w:val="center"/>
                    <w:rPr>
                      <w:rFonts w:asciiTheme="minorEastAsia" w:hAnsiTheme="min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 w:rsidRPr="00080B20">
                    <w:rPr>
                      <w:rFonts w:asciiTheme="minorEastAsia" w:hAnsiTheme="min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【</w:t>
                  </w:r>
                  <w:r w:rsidR="00C02575" w:rsidRPr="00C02575">
                    <w:rPr>
                      <w:rFonts w:asciiTheme="minorEastAsia" w:hAnsiTheme="min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教材</w:t>
                  </w:r>
                  <w:r w:rsidRPr="00080B20">
                    <w:rPr>
                      <w:rFonts w:asciiTheme="minorEastAsia" w:hAnsiTheme="min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小綱領】</w:t>
                  </w:r>
                </w:p>
                <w:p w:rsidR="00080B20" w:rsidRDefault="00080B20" w:rsidP="00080B20">
                  <w:pPr>
                    <w:jc w:val="both"/>
                    <w:rPr>
                      <w:rFonts w:asciiTheme="minorEastAsia" w:hAnsiTheme="min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</w:p>
                <w:p w:rsidR="002B0350" w:rsidRPr="00080B20" w:rsidRDefault="002B0350" w:rsidP="00080B20">
                  <w:pPr>
                    <w:jc w:val="both"/>
                    <w:rPr>
                      <w:rFonts w:asciiTheme="minorEastAsia" w:hAnsiTheme="min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0.　引起動機</w:t>
                  </w:r>
                </w:p>
                <w:p w:rsidR="00FF2695" w:rsidRPr="00080B20" w:rsidRDefault="00080B20" w:rsidP="00080B20">
                  <w:pPr>
                    <w:jc w:val="both"/>
                    <w:rPr>
                      <w:rFonts w:asciiTheme="minorEastAsia" w:hAnsiTheme="minorEastAsia" w:cs="Arial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 w:rsidRPr="00080B20"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1.</w:t>
                  </w:r>
                  <w:r w:rsidR="002B0350"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　</w:t>
                  </w:r>
                  <w:r w:rsidR="00A07131" w:rsidRPr="00A07131"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把握離岸交易</w:t>
                  </w:r>
                  <w:r w:rsidR="00A07131"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等</w:t>
                  </w:r>
                  <w:r w:rsidR="00A07131" w:rsidRPr="00A07131"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的概念</w:t>
                  </w:r>
                </w:p>
                <w:p w:rsidR="00BF5053" w:rsidRPr="00080B20" w:rsidRDefault="00080B20" w:rsidP="00080B20">
                  <w:pPr>
                    <w:jc w:val="both"/>
                    <w:rPr>
                      <w:rFonts w:asciiTheme="minorEastAsia" w:hAnsiTheme="minorEastAsia" w:cs="Arial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 w:rsidRPr="00080B20">
                    <w:rPr>
                      <w:rFonts w:asciiTheme="minorEastAsia" w:hAnsiTheme="minorEastAsia" w:cs="Arial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2.</w:t>
                  </w:r>
                  <w:r w:rsidR="002B0350">
                    <w:rPr>
                      <w:rFonts w:asciiTheme="minorEastAsia" w:hAnsiTheme="minorEastAsia" w:cs="Arial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　</w:t>
                  </w:r>
                  <w:r w:rsidR="00A07131" w:rsidRPr="00A07131">
                    <w:rPr>
                      <w:rFonts w:asciiTheme="minorEastAsia" w:hAnsiTheme="minorEastAsia" w:cs="Arial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了解巴拿馬文件</w:t>
                  </w:r>
                </w:p>
                <w:p w:rsidR="00DB29AD" w:rsidRDefault="00080B20" w:rsidP="00EC6D03">
                  <w:pPr>
                    <w:jc w:val="both"/>
                    <w:rPr>
                      <w:rFonts w:asciiTheme="minorEastAsia" w:hAnsiTheme="minorEastAsia" w:cs="微軟正黑體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 w:rsidRPr="00080B20">
                    <w:rPr>
                      <w:rFonts w:asciiTheme="minorEastAsia" w:hAnsiTheme="minorEastAsia" w:cs="Arial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3.</w:t>
                  </w:r>
                  <w:r w:rsidR="002B0350">
                    <w:rPr>
                      <w:rFonts w:asciiTheme="minorEastAsia" w:hAnsiTheme="minorEastAsia" w:cs="Arial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　</w:t>
                  </w:r>
                  <w:r w:rsidR="0074738E">
                    <w:rPr>
                      <w:rFonts w:asciiTheme="minorEastAsia" w:hAnsiTheme="minorEastAsia" w:cs="Arial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探討</w:t>
                  </w:r>
                  <w:r w:rsidR="00EC6D03">
                    <w:rPr>
                      <w:rFonts w:asciiTheme="minorEastAsia" w:hAnsiTheme="minorEastAsia" w:cs="Arial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巴</w:t>
                  </w:r>
                  <w:r w:rsidR="00B92D7A" w:rsidRPr="00080B20"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拿馬文件的</w:t>
                  </w:r>
                  <w:r w:rsidR="00BF5053" w:rsidRPr="00080B20"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影響</w:t>
                  </w:r>
                </w:p>
                <w:p w:rsidR="0074738E" w:rsidRDefault="0074738E" w:rsidP="00EC6D03">
                  <w:pPr>
                    <w:jc w:val="both"/>
                    <w:rPr>
                      <w:rFonts w:asciiTheme="minorEastAsia" w:hAnsiTheme="minorEastAsia" w:cs="微軟正黑體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4.　探討基本法立法</w:t>
                  </w:r>
                </w:p>
                <w:p w:rsidR="00DB3396" w:rsidRDefault="00DB3396" w:rsidP="00EC6D03">
                  <w:pPr>
                    <w:jc w:val="both"/>
                    <w:rPr>
                      <w:rFonts w:asciiTheme="minorEastAsia" w:hAnsiTheme="minorEastAsia" w:cs="微軟正黑體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5.　</w:t>
                  </w:r>
                  <w:r w:rsidR="005454F6"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附錄</w:t>
                  </w:r>
                </w:p>
                <w:p w:rsidR="00DB3396" w:rsidRDefault="00DB3396" w:rsidP="00EC6D03">
                  <w:pPr>
                    <w:jc w:val="both"/>
                    <w:rPr>
                      <w:rFonts w:asciiTheme="minorEastAsia" w:hAnsiTheme="minorEastAsia" w:cs="微軟正黑體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6</w:t>
                  </w:r>
                  <w:r w:rsidR="005454F6"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.　</w:t>
                  </w:r>
                  <w:r>
                    <w:rPr>
                      <w:rFonts w:asciiTheme="minorEastAsia" w:hAnsiTheme="minorEastAsia" w:cs="微軟正黑體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資料來源</w:t>
                  </w:r>
                </w:p>
                <w:p w:rsidR="0074738E" w:rsidRPr="00080B20" w:rsidRDefault="0074738E" w:rsidP="00EC6D03">
                  <w:pPr>
                    <w:jc w:val="both"/>
                    <w:rPr>
                      <w:rFonts w:asciiTheme="minorEastAsia" w:hAnsiTheme="minorEastAsia" w:cs="Arial"/>
                      <w:color w:val="4F6228" w:themeColor="accent3" w:themeShade="80"/>
                      <w:lang w:eastAsia="zh-TW"/>
                    </w:rPr>
                  </w:pPr>
                </w:p>
              </w:tc>
              <w:tc>
                <w:tcPr>
                  <w:tcW w:w="795" w:type="dxa"/>
                  <w:tcBorders>
                    <w:left w:val="doubleWave" w:sz="6" w:space="0" w:color="auto"/>
                  </w:tcBorders>
                </w:tcPr>
                <w:p w:rsidR="00553F35" w:rsidRPr="0097009D" w:rsidRDefault="00553F35" w:rsidP="002263E0">
                  <w:pPr>
                    <w:rPr>
                      <w:rFonts w:asciiTheme="minorEastAsia" w:hAnsiTheme="minorEastAsia"/>
                      <w:b/>
                      <w:lang w:eastAsia="zh-TW"/>
                    </w:rPr>
                  </w:pPr>
                </w:p>
              </w:tc>
            </w:tr>
          </w:tbl>
          <w:p w:rsidR="00C64DE8" w:rsidRPr="0097009D" w:rsidRDefault="00C64DE8" w:rsidP="002263E0">
            <w:pPr>
              <w:rPr>
                <w:rFonts w:asciiTheme="minorEastAsia" w:hAnsiTheme="minorEastAsia"/>
                <w:lang w:eastAsia="zh-TW"/>
              </w:rPr>
            </w:pPr>
          </w:p>
          <w:p w:rsidR="00C64DE8" w:rsidRPr="0097009D" w:rsidRDefault="00C64DE8" w:rsidP="00C64DE8">
            <w:pPr>
              <w:shd w:val="clear" w:color="auto" w:fill="FFFFFF"/>
              <w:rPr>
                <w:rFonts w:asciiTheme="minorEastAsia" w:hAnsiTheme="minorEastAsia" w:cs="Times New Roman"/>
                <w:lang w:eastAsia="zh-T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7200"/>
              <w:gridCol w:w="710"/>
            </w:tblGrid>
            <w:tr w:rsidR="00C64DE8" w:rsidRPr="0097009D" w:rsidTr="0097009D">
              <w:trPr>
                <w:trHeight w:val="5840"/>
              </w:trPr>
              <w:tc>
                <w:tcPr>
                  <w:tcW w:w="715" w:type="dxa"/>
                  <w:tcBorders>
                    <w:right w:val="dashed" w:sz="4" w:space="0" w:color="auto"/>
                  </w:tcBorders>
                </w:tcPr>
                <w:p w:rsidR="00C64DE8" w:rsidRPr="0097009D" w:rsidRDefault="00C64DE8" w:rsidP="00C64DE8">
                  <w:pPr>
                    <w:rPr>
                      <w:rFonts w:asciiTheme="minorEastAsia" w:hAnsiTheme="minorEastAsia"/>
                      <w:lang w:eastAsia="zh-TW"/>
                    </w:rPr>
                  </w:pPr>
                </w:p>
              </w:tc>
              <w:tc>
                <w:tcPr>
                  <w:tcW w:w="720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64DE8" w:rsidRPr="0097009D" w:rsidRDefault="00DB3396" w:rsidP="00C64DE8">
                  <w:pPr>
                    <w:jc w:val="center"/>
                    <w:rPr>
                      <w:rFonts w:asciiTheme="minorEastAsia" w:hAnsiTheme="minorEastAsia"/>
                      <w:b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0"/>
                      <w:szCs w:val="20"/>
                      <w:lang w:eastAsia="zh-TW"/>
                    </w:rPr>
                    <w:t>關鍵概念</w:t>
                  </w:r>
                </w:p>
                <w:p w:rsidR="00C14C0B" w:rsidRPr="0097009D" w:rsidRDefault="00C14C0B" w:rsidP="00C14C0B">
                  <w:pPr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</w:pPr>
                </w:p>
                <w:p w:rsidR="00C14C0B" w:rsidRPr="0097009D" w:rsidRDefault="00C14C0B" w:rsidP="00C14C0B">
                  <w:pPr>
                    <w:rPr>
                      <w:rFonts w:asciiTheme="minorEastAsia" w:hAnsiTheme="minorEastAsia"/>
                      <w:b/>
                      <w:i/>
                      <w:sz w:val="20"/>
                      <w:szCs w:val="20"/>
                      <w:shd w:val="clear" w:color="auto" w:fill="FFFFFF"/>
                    </w:rPr>
                  </w:pPr>
                  <w:r w:rsidRPr="0097009D">
                    <w:rPr>
                      <w:rFonts w:asciiTheme="minorEastAsia" w:hAnsiTheme="minorEastAsia" w:hint="eastAsia"/>
                      <w:b/>
                      <w:i/>
                      <w:sz w:val="20"/>
                      <w:szCs w:val="20"/>
                      <w:shd w:val="clear" w:color="auto" w:fill="FFFFFF"/>
                    </w:rPr>
                    <w:t>離岸交易</w:t>
                  </w:r>
                </w:p>
                <w:p w:rsidR="00C14C0B" w:rsidRPr="0097009D" w:rsidRDefault="00C14C0B" w:rsidP="00C14C0B">
                  <w:pPr>
                    <w:rPr>
                      <w:rFonts w:asciiTheme="minorEastAsia" w:hAnsiTheme="minorEastAsia"/>
                      <w:sz w:val="20"/>
                      <w:szCs w:val="20"/>
                      <w:shd w:val="clear" w:color="auto" w:fill="FFFFFF"/>
                    </w:rPr>
                  </w:pPr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</w:rPr>
                    <w:t>離</w:t>
                  </w:r>
                  <w:proofErr w:type="gramStart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</w:rPr>
                    <w:t>岸交易</w:t>
                  </w:r>
                  <w:proofErr w:type="gramEnd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</w:rPr>
                    <w:t>(Offshore Trade)指交易雙方都不是交易地點的居民或企業，而在當地進行的金融及經</w:t>
                  </w:r>
                  <w:proofErr w:type="gramStart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</w:rPr>
                    <w:t>濟</w:t>
                  </w:r>
                  <w:proofErr w:type="gramEnd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</w:rPr>
                    <w:t>活</w:t>
                  </w:r>
                  <w:proofErr w:type="gramStart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</w:rPr>
                    <w:t>動</w:t>
                  </w:r>
                  <w:proofErr w:type="gramEnd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  <w:lang w:eastAsia="zh-TW"/>
                    </w:rPr>
                    <w:t>離岸交易為跨國企業提供更自由的金融及投資市場，有利於國際資本的流通。但不少設立於小國的離岸市場，因稅率極低、保密性高，加上極寬鬆的管理制度，被各類資本視為避稅天堂，並成為不法資本轉移的渠道。</w:t>
                  </w:r>
                  <w:r w:rsidR="00E0389F" w:rsidRPr="0097009D">
                    <w:rPr>
                      <w:rFonts w:asciiTheme="minorEastAsia" w:hAnsiTheme="minorEastAsia"/>
                      <w:sz w:val="20"/>
                      <w:szCs w:val="20"/>
                      <w:shd w:val="clear" w:color="auto" w:fill="FFFFFF"/>
                    </w:rPr>
                    <w:t>[1]</w:t>
                  </w:r>
                </w:p>
                <w:p w:rsidR="00E0389F" w:rsidRPr="0097009D" w:rsidRDefault="00E0389F" w:rsidP="00C14C0B">
                  <w:pPr>
                    <w:rPr>
                      <w:rFonts w:asciiTheme="minorEastAsia" w:hAnsiTheme="minorEastAsia"/>
                      <w:sz w:val="20"/>
                      <w:szCs w:val="20"/>
                      <w:shd w:val="clear" w:color="auto" w:fill="FFFFFF"/>
                    </w:rPr>
                  </w:pPr>
                </w:p>
                <w:p w:rsidR="00C14C0B" w:rsidRPr="0097009D" w:rsidRDefault="00C14C0B" w:rsidP="00C14C0B">
                  <w:pPr>
                    <w:rPr>
                      <w:rFonts w:asciiTheme="minorEastAsia" w:hAnsiTheme="minorEastAsia"/>
                      <w:b/>
                      <w:i/>
                      <w:sz w:val="20"/>
                      <w:szCs w:val="20"/>
                      <w:shd w:val="clear" w:color="auto" w:fill="FFFFFF"/>
                    </w:rPr>
                  </w:pPr>
                  <w:r w:rsidRPr="0097009D">
                    <w:rPr>
                      <w:rFonts w:asciiTheme="minorEastAsia" w:hAnsiTheme="minorEastAsia" w:hint="eastAsia"/>
                      <w:b/>
                      <w:i/>
                      <w:sz w:val="20"/>
                      <w:szCs w:val="20"/>
                      <w:shd w:val="clear" w:color="auto" w:fill="FFFFFF"/>
                    </w:rPr>
                    <w:t>逃稅</w:t>
                  </w:r>
                </w:p>
                <w:p w:rsidR="00C14C0B" w:rsidRPr="0097009D" w:rsidRDefault="00C14C0B" w:rsidP="00C14C0B">
                  <w:pPr>
                    <w:rPr>
                      <w:rFonts w:asciiTheme="minorEastAsia" w:hAnsiTheme="minorEastAsia"/>
                      <w:sz w:val="20"/>
                      <w:szCs w:val="20"/>
                      <w:shd w:val="clear" w:color="auto" w:fill="FFFFFF"/>
                      <w:lang w:eastAsia="zh-TW"/>
                    </w:rPr>
                  </w:pPr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  <w:lang w:eastAsia="zh-TW"/>
                    </w:rPr>
                    <w:t>逃稅</w:t>
                  </w:r>
                  <w:proofErr w:type="gramStart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  <w:lang w:eastAsia="zh-TW"/>
                    </w:rPr>
                    <w:t>﹝</w:t>
                  </w:r>
                  <w:proofErr w:type="gramEnd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  <w:lang w:eastAsia="zh-TW"/>
                    </w:rPr>
                    <w:t>Tax Evasion</w:t>
                  </w:r>
                  <w:proofErr w:type="gramStart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  <w:lang w:eastAsia="zh-TW"/>
                    </w:rPr>
                    <w:t>﹞</w:t>
                  </w:r>
                  <w:proofErr w:type="gramEnd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  <w:lang w:eastAsia="zh-TW"/>
                    </w:rPr>
                    <w:t>是指以不合法的手段如少報收益、</w:t>
                  </w:r>
                  <w:proofErr w:type="gramStart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  <w:lang w:eastAsia="zh-TW"/>
                    </w:rPr>
                    <w:t>偽造賬證</w:t>
                  </w:r>
                  <w:proofErr w:type="gramEnd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  <w:lang w:eastAsia="zh-TW"/>
                    </w:rPr>
                    <w:t>、隱瞞財產等，企圖</w:t>
                  </w:r>
                  <w:proofErr w:type="gramStart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  <w:lang w:eastAsia="zh-TW"/>
                    </w:rPr>
                    <w:t>不</w:t>
                  </w:r>
                  <w:proofErr w:type="gramEnd"/>
                  <w:r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  <w:lang w:eastAsia="zh-TW"/>
                    </w:rPr>
                    <w:t>繳交全部或部份的應課稅金額，具欺詐性，屬違法行為。逃稅者為減輕自己的負擔，但導致國庫收入減少，妨礙政府運作，影響公眾利益，而且對其他納稅者不公，甚或會因政府需要確保收入達標，加徵稅項，而加重他們的稅務負擔。</w:t>
                  </w:r>
                  <w:r w:rsidR="00E0389F" w:rsidRPr="0097009D">
                    <w:rPr>
                      <w:rFonts w:asciiTheme="minorEastAsia" w:hAnsiTheme="minorEastAsia" w:hint="eastAsia"/>
                      <w:sz w:val="20"/>
                      <w:szCs w:val="20"/>
                      <w:shd w:val="clear" w:color="auto" w:fill="FFFFFF"/>
                      <w:lang w:eastAsia="zh-TW"/>
                    </w:rPr>
                    <w:t>[2]</w:t>
                  </w:r>
                </w:p>
                <w:p w:rsidR="00C14C0B" w:rsidRPr="0097009D" w:rsidRDefault="00C14C0B" w:rsidP="00C14C0B">
                  <w:pPr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</w:pPr>
                </w:p>
                <w:p w:rsidR="00C14C0B" w:rsidRPr="0097009D" w:rsidRDefault="00C14C0B" w:rsidP="00C14C0B">
                  <w:pPr>
                    <w:shd w:val="clear" w:color="auto" w:fill="FFFFFF"/>
                    <w:rPr>
                      <w:rFonts w:asciiTheme="minorEastAsia" w:hAnsiTheme="minorEastAsia" w:cs="Times New Roman"/>
                      <w:b/>
                      <w:i/>
                      <w:sz w:val="20"/>
                      <w:szCs w:val="20"/>
                      <w:lang w:eastAsia="zh-TW"/>
                    </w:rPr>
                  </w:pPr>
                  <w:r w:rsidRPr="0097009D">
                    <w:rPr>
                      <w:rFonts w:asciiTheme="minorEastAsia" w:hAnsiTheme="minorEastAsia" w:cs="Times New Roman" w:hint="eastAsia"/>
                      <w:b/>
                      <w:i/>
                      <w:sz w:val="20"/>
                      <w:szCs w:val="20"/>
                      <w:lang w:eastAsia="zh-TW"/>
                    </w:rPr>
                    <w:t>洗黑錢</w:t>
                  </w:r>
                </w:p>
                <w:p w:rsidR="00C14C0B" w:rsidRPr="0097009D" w:rsidRDefault="00C14C0B" w:rsidP="00C14C0B">
                  <w:pPr>
                    <w:shd w:val="clear" w:color="auto" w:fill="FFFFFF"/>
                    <w:rPr>
                      <w:rFonts w:asciiTheme="minorEastAsia" w:hAnsiTheme="minorEastAsia" w:cs="Times New Roman"/>
                      <w:sz w:val="20"/>
                      <w:szCs w:val="20"/>
                      <w:lang w:eastAsia="zh-TW"/>
                    </w:rPr>
                  </w:pPr>
                  <w:r w:rsidRPr="0097009D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洗黑錢(Money Laundering)指犯罪者把來自非法途徑的金錢，通過複雜多層的金融交易、虛假交易、分散投資或保密帳戶等，掩飾其來源，而營造有關款項來自合法業務的假象，使偵緝及追查困難重重。洗黑錢常涉及毒品交易、恐怖活動、貪污、逃稅等嚴重罪行，有時以跨國形式出現，影響社會安定及金融體系秩序。</w:t>
                  </w:r>
                  <w:r w:rsidR="00547FAC" w:rsidRPr="0097009D">
                    <w:rPr>
                      <w:rFonts w:asciiTheme="minorEastAsia" w:hAnsiTheme="minorEastAsia" w:cs="Times New Roman" w:hint="eastAsia"/>
                      <w:sz w:val="20"/>
                      <w:szCs w:val="20"/>
                      <w:lang w:eastAsia="zh-TW"/>
                    </w:rPr>
                    <w:t>[3]</w:t>
                  </w:r>
                  <w:r w:rsidR="00547FAC" w:rsidRPr="0097009D">
                    <w:rPr>
                      <w:rFonts w:asciiTheme="minorEastAsia" w:hAnsiTheme="minorEastAsia" w:cs="Times New Roman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C64DE8" w:rsidRPr="0097009D" w:rsidRDefault="00C64DE8" w:rsidP="00547FAC">
                  <w:pPr>
                    <w:shd w:val="clear" w:color="auto" w:fill="FFFFFF"/>
                    <w:rPr>
                      <w:rFonts w:asciiTheme="minorEastAsia" w:hAnsiTheme="minorEastAsia"/>
                      <w:lang w:eastAsia="zh-TW"/>
                    </w:rPr>
                  </w:pPr>
                </w:p>
              </w:tc>
              <w:tc>
                <w:tcPr>
                  <w:tcW w:w="710" w:type="dxa"/>
                  <w:tcBorders>
                    <w:left w:val="dashed" w:sz="4" w:space="0" w:color="auto"/>
                  </w:tcBorders>
                </w:tcPr>
                <w:p w:rsidR="00C64DE8" w:rsidRPr="0097009D" w:rsidRDefault="00C64DE8" w:rsidP="00C64DE8">
                  <w:pPr>
                    <w:rPr>
                      <w:rFonts w:asciiTheme="minorEastAsia" w:hAnsiTheme="minorEastAsia"/>
                      <w:lang w:eastAsia="zh-TW"/>
                    </w:rPr>
                  </w:pPr>
                </w:p>
              </w:tc>
            </w:tr>
          </w:tbl>
          <w:p w:rsidR="00C64DE8" w:rsidRPr="0097009D" w:rsidRDefault="00C64DE8" w:rsidP="002263E0">
            <w:pPr>
              <w:rPr>
                <w:rFonts w:asciiTheme="minorEastAsia" w:hAnsiTheme="minorEastAsia"/>
                <w:lang w:eastAsia="zh-TW"/>
              </w:rPr>
            </w:pPr>
          </w:p>
          <w:p w:rsidR="007B2CB4" w:rsidRPr="0097009D" w:rsidRDefault="007B2CB4" w:rsidP="002263E0">
            <w:pPr>
              <w:rPr>
                <w:rFonts w:asciiTheme="minorEastAsia" w:hAnsiTheme="minorEastAsia"/>
                <w:lang w:eastAsia="zh-TW"/>
              </w:rPr>
            </w:pPr>
          </w:p>
          <w:p w:rsidR="0097009D" w:rsidRPr="0097009D" w:rsidRDefault="0097009D" w:rsidP="002263E0">
            <w:pPr>
              <w:rPr>
                <w:rFonts w:asciiTheme="minorEastAsia" w:hAnsiTheme="minorEastAsia"/>
                <w:lang w:eastAsia="zh-TW"/>
              </w:rPr>
            </w:pPr>
          </w:p>
          <w:p w:rsidR="0097009D" w:rsidRDefault="0097009D" w:rsidP="002263E0">
            <w:pPr>
              <w:rPr>
                <w:rFonts w:asciiTheme="minorEastAsia" w:hAnsiTheme="minorEastAsia"/>
                <w:lang w:eastAsia="zh-TW"/>
              </w:rPr>
            </w:pPr>
          </w:p>
          <w:p w:rsidR="00080B20" w:rsidRDefault="00080B20" w:rsidP="002263E0">
            <w:pPr>
              <w:rPr>
                <w:rFonts w:asciiTheme="minorEastAsia" w:hAnsiTheme="minorEastAsia"/>
                <w:lang w:eastAsia="zh-TW"/>
              </w:rPr>
            </w:pPr>
          </w:p>
          <w:p w:rsidR="00080B20" w:rsidRDefault="00080B20" w:rsidP="002263E0">
            <w:pPr>
              <w:rPr>
                <w:rFonts w:asciiTheme="minorEastAsia" w:hAnsiTheme="minorEastAsia"/>
                <w:lang w:eastAsia="zh-TW"/>
              </w:rPr>
            </w:pPr>
          </w:p>
          <w:p w:rsidR="00080B20" w:rsidRDefault="00080B20" w:rsidP="002263E0">
            <w:pPr>
              <w:rPr>
                <w:rFonts w:asciiTheme="minorEastAsia" w:hAnsiTheme="minorEastAsia"/>
                <w:lang w:eastAsia="zh-TW"/>
              </w:rPr>
            </w:pPr>
          </w:p>
          <w:p w:rsidR="002B0350" w:rsidRPr="00080B20" w:rsidRDefault="002B0350" w:rsidP="002B0350">
            <w:pPr>
              <w:jc w:val="both"/>
              <w:rPr>
                <w:rFonts w:asciiTheme="minorEastAsia" w:hAnsiTheme="minorEastAsia"/>
                <w:b/>
                <w:color w:val="00B050"/>
                <w:sz w:val="28"/>
                <w:szCs w:val="28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>
              <w:rPr>
                <w:rFonts w:ascii="Wingdings 3" w:hAnsi="Wingdings 3" w:hint="eastAsia"/>
                <w:b/>
                <w:color w:val="00B050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color w:val="00B050"/>
                <w:sz w:val="28"/>
                <w:szCs w:val="28"/>
                <w:lang w:eastAsia="zh-TW"/>
              </w:rPr>
              <w:t>0.　引起動機</w:t>
            </w:r>
          </w:p>
          <w:p w:rsidR="002B0350" w:rsidRDefault="002B0350" w:rsidP="00BF5053">
            <w:pPr>
              <w:shd w:val="clear" w:color="auto" w:fill="FFFFFF"/>
              <w:jc w:val="center"/>
              <w:rPr>
                <w:rFonts w:asciiTheme="minorEastAsia" w:hAnsiTheme="minorEastAsia" w:cs="微軟正黑體"/>
                <w:b/>
                <w:i/>
                <w:color w:val="222222"/>
                <w:lang w:eastAsia="zh-TW"/>
              </w:rPr>
            </w:pPr>
          </w:p>
          <w:p w:rsidR="00BF5053" w:rsidRDefault="00BF5053" w:rsidP="00BF5053">
            <w:pPr>
              <w:shd w:val="clear" w:color="auto" w:fill="FFFFFF"/>
              <w:jc w:val="center"/>
              <w:rPr>
                <w:rFonts w:asciiTheme="minorEastAsia" w:hAnsiTheme="minorEastAsia" w:cs="微軟正黑體"/>
                <w:b/>
                <w:i/>
                <w:color w:val="222222"/>
                <w:lang w:eastAsia="zh-TW"/>
              </w:rPr>
            </w:pPr>
            <w:r>
              <w:rPr>
                <w:rFonts w:asciiTheme="minorEastAsia" w:hAnsiTheme="minorEastAsia" w:cs="微軟正黑體" w:hint="eastAsia"/>
                <w:b/>
                <w:i/>
                <w:noProof/>
                <w:color w:val="222222"/>
                <w:lang w:eastAsia="zh-TW"/>
              </w:rPr>
              <w:drawing>
                <wp:inline distT="0" distB="0" distL="0" distR="0" wp14:anchorId="245E1981" wp14:editId="49053EAF">
                  <wp:extent cx="5198753" cy="272934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_211ff4494ab414871ffed6f894f1ae8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389" cy="27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053" w:rsidRPr="00BF5053" w:rsidRDefault="00CE12E1" w:rsidP="00BF5053">
            <w:pPr>
              <w:shd w:val="clear" w:color="auto" w:fill="FFFFFF"/>
              <w:jc w:val="center"/>
              <w:rPr>
                <w:rFonts w:asciiTheme="minorEastAsia" w:hAnsiTheme="minorEastAsia" w:cs="微軟正黑體"/>
                <w:color w:val="222222"/>
                <w:lang w:eastAsia="zh-TW"/>
              </w:rPr>
            </w:pPr>
            <w:proofErr w:type="gramStart"/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［</w:t>
            </w:r>
            <w:proofErr w:type="gramEnd"/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圖片</w:t>
            </w:r>
            <w:r w:rsidR="00BF5053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來源：</w:t>
            </w:r>
            <w:r w:rsidRPr="00CE12E1">
              <w:rPr>
                <w:rFonts w:asciiTheme="minorEastAsia" w:hAnsiTheme="minorEastAsia" w:cs="微軟正黑體"/>
                <w:color w:val="222222"/>
                <w:lang w:eastAsia="zh-TW"/>
              </w:rPr>
              <w:t>https://goo.gl/Ei6Py8</w:t>
            </w: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］</w:t>
            </w:r>
          </w:p>
          <w:p w:rsidR="00EC6D03" w:rsidRDefault="00EC6D03" w:rsidP="002263E0">
            <w:pPr>
              <w:shd w:val="clear" w:color="auto" w:fill="FFFFFF"/>
              <w:rPr>
                <w:rFonts w:asciiTheme="minorEastAsia" w:hAnsiTheme="minorEastAsia" w:cs="微軟正黑體"/>
                <w:b/>
                <w:i/>
                <w:color w:val="222222"/>
                <w:lang w:eastAsia="zh-TW"/>
              </w:rPr>
            </w:pPr>
          </w:p>
          <w:p w:rsidR="00C81F72" w:rsidRPr="0097009D" w:rsidRDefault="00A07131" w:rsidP="002263E0">
            <w:pPr>
              <w:shd w:val="clear" w:color="auto" w:fill="FFFFFF"/>
              <w:rPr>
                <w:rFonts w:asciiTheme="minorEastAsia" w:hAnsiTheme="minorEastAsia" w:cs="微軟正黑體"/>
                <w:b/>
                <w:i/>
                <w:color w:val="222222"/>
                <w:lang w:eastAsia="zh-TW"/>
              </w:rPr>
            </w:pPr>
            <w:r w:rsidRPr="00A07131">
              <w:rPr>
                <w:rFonts w:asciiTheme="minorEastAsia" w:hAnsiTheme="minorEastAsia" w:cs="微軟正黑體" w:hint="eastAsia"/>
                <w:b/>
                <w:i/>
                <w:color w:val="222222"/>
                <w:lang w:eastAsia="zh-TW"/>
              </w:rPr>
              <w:t>巴拿馬文件</w:t>
            </w:r>
            <w:r w:rsidR="00D97E5F" w:rsidRPr="0097009D">
              <w:rPr>
                <w:rFonts w:asciiTheme="minorEastAsia" w:hAnsiTheme="minorEastAsia" w:cs="微軟正黑體" w:hint="eastAsia"/>
                <w:b/>
                <w:i/>
                <w:color w:val="222222"/>
                <w:lang w:eastAsia="zh-TW"/>
              </w:rPr>
              <w:t>背景資料</w:t>
            </w:r>
            <w:r w:rsidR="00EC6D03">
              <w:rPr>
                <w:rFonts w:asciiTheme="minorEastAsia" w:hAnsiTheme="minorEastAsia" w:cs="微軟正黑體" w:hint="eastAsia"/>
                <w:b/>
                <w:i/>
                <w:color w:val="222222"/>
                <w:lang w:eastAsia="zh-TW"/>
              </w:rPr>
              <w:t>：</w:t>
            </w:r>
            <w:r w:rsidR="00C81F72" w:rsidRPr="0097009D">
              <w:rPr>
                <w:rFonts w:asciiTheme="minorEastAsia" w:hAnsiTheme="minorEastAsia" w:cs="微軟正黑體"/>
                <w:b/>
                <w:i/>
                <w:color w:val="222222"/>
                <w:lang w:eastAsia="zh-TW"/>
              </w:rPr>
              <w:t xml:space="preserve"> </w:t>
            </w:r>
          </w:p>
          <w:p w:rsidR="00730B78" w:rsidRPr="00080B20" w:rsidRDefault="00600FC7" w:rsidP="00275ABC">
            <w:pPr>
              <w:shd w:val="clear" w:color="auto" w:fill="FFFFFF"/>
              <w:rPr>
                <w:rFonts w:asciiTheme="minorEastAsia" w:hAnsiTheme="minorEastAsia"/>
                <w:shd w:val="clear" w:color="auto" w:fill="FFFFFF"/>
                <w:lang w:eastAsia="zh-TW"/>
              </w:rPr>
            </w:pPr>
            <w:r w:rsidRPr="00080B20">
              <w:rPr>
                <w:rFonts w:asciiTheme="minorEastAsia" w:hAnsiTheme="minorEastAsia"/>
                <w:shd w:val="clear" w:color="auto" w:fill="FFFFFF"/>
              </w:rPr>
              <w:t xml:space="preserve">     </w:t>
            </w:r>
            <w:r w:rsidR="00D5478F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「國際調查記者同盟」</w:t>
            </w:r>
            <w:r w:rsidR="001B3868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(ICIJ)</w:t>
            </w:r>
            <w:r w:rsidR="00D5478F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披露巴拿馬一間律師行的文件，</w:t>
            </w:r>
            <w:r w:rsidR="001203AA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顯</w:t>
            </w:r>
            <w:r w:rsidR="00D5478F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示</w:t>
            </w:r>
            <w:r w:rsidR="001203AA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在</w:t>
            </w:r>
            <w:r w:rsidR="00D5478F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過去40年曾協助多國</w:t>
            </w:r>
            <w:r w:rsidR="001203AA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的政要和名人</w:t>
            </w:r>
            <w:r w:rsidR="00D5478F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透過</w:t>
            </w:r>
            <w:r w:rsidR="00D5478F" w:rsidRPr="00A07131">
              <w:rPr>
                <w:rFonts w:asciiTheme="minorEastAsia" w:hAnsiTheme="minorEastAsia" w:hint="eastAsia"/>
                <w:b/>
                <w:shd w:val="clear" w:color="auto" w:fill="FFFFFF"/>
                <w:lang w:eastAsia="zh-TW"/>
              </w:rPr>
              <w:t>離岸</w:t>
            </w:r>
            <w:r w:rsidR="00D5478F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公</w:t>
            </w:r>
            <w:r w:rsidR="00275ABC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司，</w:t>
            </w:r>
            <w:r w:rsidR="001203AA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去處理財務交易、</w:t>
            </w:r>
            <w:r w:rsidR="001203AA" w:rsidRPr="00A07131">
              <w:rPr>
                <w:rFonts w:asciiTheme="minorEastAsia" w:hAnsiTheme="minorEastAsia" w:hint="eastAsia"/>
                <w:b/>
                <w:shd w:val="clear" w:color="auto" w:fill="FFFFFF"/>
                <w:lang w:eastAsia="zh-TW"/>
              </w:rPr>
              <w:t>逃稅</w:t>
            </w:r>
            <w:r w:rsidR="001203AA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、</w:t>
            </w:r>
            <w:r w:rsidR="00275ABC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處理</w:t>
            </w:r>
            <w:r w:rsidR="00275ABC" w:rsidRPr="00A07131">
              <w:rPr>
                <w:rFonts w:asciiTheme="minorEastAsia" w:hAnsiTheme="minorEastAsia" w:hint="eastAsia"/>
                <w:b/>
                <w:shd w:val="clear" w:color="auto" w:fill="FFFFFF"/>
                <w:lang w:eastAsia="zh-TW"/>
              </w:rPr>
              <w:t>黑錢</w:t>
            </w:r>
            <w:r w:rsidR="00A07131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、</w:t>
            </w:r>
            <w:r w:rsidR="00275ABC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賄款</w:t>
            </w:r>
            <w:proofErr w:type="gramStart"/>
            <w:r w:rsidR="00275ABC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或騙款等</w:t>
            </w:r>
            <w:proofErr w:type="gramEnd"/>
            <w:r w:rsidR="00275ABC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隱藏資產。</w:t>
            </w:r>
            <w:r w:rsidR="001203AA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同時，</w:t>
            </w:r>
            <w:r w:rsidR="00730B78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巴</w:t>
            </w:r>
            <w:r w:rsidR="00C51134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拿馬文件</w:t>
            </w:r>
            <w:r w:rsidR="001203AA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亦揭示了</w:t>
            </w:r>
            <w:r w:rsidR="00730B78" w:rsidRPr="00080B20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香港申報及查冊制度問題。ICIJ統計資料顯示，涉及香港的註冊離岸公司中介機構有2212間，服務3.77萬間離岸公司，屬全球之冠。</w:t>
            </w:r>
          </w:p>
          <w:p w:rsidR="006D5633" w:rsidRDefault="00C1239D" w:rsidP="006D5633">
            <w:pPr>
              <w:rPr>
                <w:rFonts w:asciiTheme="minorEastAsia" w:hAnsiTheme="minorEastAsia"/>
                <w:shd w:val="clear" w:color="auto" w:fill="FFFFFF"/>
                <w:lang w:eastAsia="zh-TW"/>
              </w:rPr>
            </w:pPr>
            <w:r w:rsidRPr="0097009D">
              <w:rPr>
                <w:rFonts w:asciiTheme="minorEastAsia" w:hAnsiTheme="minorEastAsia"/>
                <w:lang w:eastAsia="zh-TW"/>
              </w:rPr>
              <w:t xml:space="preserve">       </w:t>
            </w:r>
            <w:r w:rsidR="00FE6E8E" w:rsidRPr="0097009D">
              <w:rPr>
                <w:rFonts w:asciiTheme="minorEastAsia" w:hAnsiTheme="minorEastAsia"/>
                <w:lang w:eastAsia="zh-TW"/>
              </w:rPr>
              <w:t xml:space="preserve"> </w:t>
            </w:r>
            <w:r w:rsidR="00F07A33" w:rsidRPr="0097009D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「</w:t>
            </w:r>
            <w:r w:rsidR="00F07A33" w:rsidRPr="0097009D">
              <w:rPr>
                <w:rFonts w:asciiTheme="minorEastAsia" w:hAnsiTheme="minorEastAsia"/>
                <w:lang w:eastAsia="zh-TW"/>
              </w:rPr>
              <w:t xml:space="preserve"> </w:t>
            </w:r>
            <w:r w:rsidR="00F07A33" w:rsidRPr="0097009D">
              <w:rPr>
                <w:rFonts w:asciiTheme="minorEastAsia" w:hAnsiTheme="minorEastAsia" w:cs="微軟正黑體" w:hint="eastAsia"/>
                <w:lang w:eastAsia="zh-TW"/>
              </w:rPr>
              <w:t>巴拿馬文件</w:t>
            </w:r>
            <w:r w:rsidR="00F07A33" w:rsidRPr="0097009D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」</w:t>
            </w:r>
            <w:r w:rsidR="00275ABC" w:rsidRPr="0097009D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中涉及俄羅斯總統普京、國家主席習近平、英國首相卡梅倫等政要的親屬</w:t>
            </w:r>
            <w:r w:rsidR="00266F18" w:rsidRPr="0097009D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，更包括多個香港本地名人富商</w:t>
            </w:r>
            <w:r w:rsidR="00275ABC" w:rsidRPr="0097009D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。多個國家的政府表示會針對可能出現的金融不當行為展開調查。</w:t>
            </w:r>
            <w:r w:rsidR="006D5633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見附錄</w:t>
            </w:r>
            <w:r w:rsidR="0044747C" w:rsidRPr="0044747C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（一）至（三）</w:t>
            </w:r>
          </w:p>
          <w:p w:rsidR="0097009D" w:rsidRDefault="0097009D" w:rsidP="000A78FC">
            <w:pPr>
              <w:shd w:val="clear" w:color="auto" w:fill="FFFFFF"/>
              <w:rPr>
                <w:rFonts w:asciiTheme="minorEastAsia" w:hAnsiTheme="minorEastAsia"/>
                <w:color w:val="7030A0"/>
                <w:lang w:eastAsia="zh-TW"/>
              </w:rPr>
            </w:pPr>
          </w:p>
          <w:p w:rsidR="00BF5053" w:rsidRDefault="00BF5053" w:rsidP="000A78FC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  <w:r>
              <w:rPr>
                <w:rFonts w:asciiTheme="minorEastAsia" w:hAnsiTheme="minorEastAsia" w:cs="Arial" w:hint="eastAsia"/>
                <w:color w:val="222222"/>
                <w:lang w:eastAsia="zh-TW"/>
              </w:rPr>
              <w:t>【引導題】見上圖。</w:t>
            </w:r>
            <w:r w:rsidR="00CE12E1">
              <w:rPr>
                <w:rFonts w:asciiTheme="minorEastAsia" w:hAnsiTheme="minorEastAsia" w:cs="Arial" w:hint="eastAsia"/>
                <w:color w:val="222222"/>
                <w:lang w:eastAsia="zh-TW"/>
              </w:rPr>
              <w:t>你看見甚麼？它們代表甚麼？它們的關係如何？</w:t>
            </w:r>
          </w:p>
          <w:p w:rsidR="00CE12E1" w:rsidRPr="0097009D" w:rsidRDefault="00CE12E1" w:rsidP="00CE12E1">
            <w:pPr>
              <w:rPr>
                <w:rFonts w:ascii="標楷體" w:eastAsia="標楷體" w:hAnsi="標楷體"/>
                <w:color w:val="C00000"/>
                <w:lang w:eastAsia="zh-TW"/>
              </w:rPr>
            </w:pPr>
            <w:proofErr w:type="gramStart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［</w:t>
            </w:r>
            <w:proofErr w:type="gramEnd"/>
            <w:r>
              <w:rPr>
                <w:rFonts w:ascii="標楷體" w:eastAsia="標楷體" w:hAnsi="標楷體" w:hint="eastAsia"/>
                <w:color w:val="C00000"/>
                <w:lang w:eastAsia="zh-TW"/>
              </w:rPr>
              <w:t>設題</w:t>
            </w:r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目的：</w:t>
            </w:r>
            <w:r>
              <w:rPr>
                <w:rFonts w:ascii="標楷體" w:eastAsia="標楷體" w:hAnsi="標楷體" w:hint="eastAsia"/>
                <w:color w:val="C00000"/>
                <w:lang w:eastAsia="zh-TW"/>
              </w:rPr>
              <w:t>引起動機</w:t>
            </w:r>
            <w:proofErr w:type="gramStart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］</w:t>
            </w:r>
            <w:proofErr w:type="gramEnd"/>
          </w:p>
          <w:p w:rsidR="00CE12E1" w:rsidRPr="0097009D" w:rsidRDefault="00CE12E1" w:rsidP="00CE12E1">
            <w:pPr>
              <w:rPr>
                <w:rFonts w:asciiTheme="minorEastAsia" w:hAnsiTheme="minorEastAsia"/>
                <w:color w:val="7030A0"/>
                <w:lang w:eastAsia="zh-TW"/>
              </w:rPr>
            </w:pPr>
            <w:r w:rsidRPr="0097009D">
              <w:rPr>
                <w:rFonts w:asciiTheme="minorEastAsia" w:hAnsiTheme="minorEastAsia" w:hint="eastAsia"/>
                <w:color w:val="7030A0"/>
                <w:lang w:eastAsia="zh-TW"/>
              </w:rPr>
              <w:t>參考答案：自由表達</w:t>
            </w:r>
          </w:p>
          <w:p w:rsidR="00CE12E1" w:rsidRDefault="00CE12E1" w:rsidP="000A78FC">
            <w:pPr>
              <w:shd w:val="clear" w:color="auto" w:fill="FFFFFF"/>
              <w:rPr>
                <w:rFonts w:asciiTheme="minorEastAsia" w:hAnsiTheme="minorEastAsia"/>
                <w:color w:val="7030A0"/>
                <w:lang w:eastAsia="zh-TW"/>
              </w:rPr>
            </w:pPr>
          </w:p>
          <w:p w:rsidR="002B0350" w:rsidRDefault="002B0350" w:rsidP="000A78FC">
            <w:pPr>
              <w:shd w:val="clear" w:color="auto" w:fill="FFFFFF"/>
              <w:rPr>
                <w:rFonts w:asciiTheme="minorEastAsia" w:hAnsiTheme="minorEastAsia"/>
                <w:color w:val="7030A0"/>
                <w:lang w:eastAsia="zh-TW"/>
              </w:rPr>
            </w:pPr>
          </w:p>
          <w:p w:rsidR="00A07131" w:rsidRPr="00740516" w:rsidRDefault="00A07131" w:rsidP="00A07131">
            <w:pPr>
              <w:jc w:val="both"/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>
              <w:rPr>
                <w:rFonts w:ascii="Wingdings 3" w:hAnsi="Wingdings 3" w:hint="eastAsia"/>
                <w:b/>
                <w:color w:val="00B050"/>
                <w:sz w:val="28"/>
                <w:szCs w:val="28"/>
                <w:lang w:eastAsia="zh-TW"/>
              </w:rPr>
              <w:t xml:space="preserve">　</w:t>
            </w:r>
            <w:r w:rsidRPr="00A07131">
              <w:rPr>
                <w:rFonts w:asciiTheme="minorEastAsia" w:hAnsiTheme="minorEastAsia" w:hint="eastAsia"/>
                <w:b/>
                <w:color w:val="00B050"/>
                <w:sz w:val="28"/>
                <w:szCs w:val="28"/>
                <w:lang w:eastAsia="zh-TW"/>
              </w:rPr>
              <w:t>1</w:t>
            </w:r>
            <w:r w:rsidRPr="00A07131">
              <w:rPr>
                <w:rFonts w:asciiTheme="minorEastAsia" w:hAnsiTheme="minorEastAsia" w:cs="Arial" w:hint="eastAsia"/>
                <w:b/>
                <w:color w:val="00B050"/>
                <w:sz w:val="28"/>
                <w:szCs w:val="28"/>
                <w:lang w:eastAsia="zh-TW"/>
              </w:rPr>
              <w:t>.</w:t>
            </w:r>
            <w:r w:rsidRPr="00080B20">
              <w:rPr>
                <w:rFonts w:asciiTheme="minorEastAsia" w:hAnsiTheme="minorEastAsia" w:cs="Arial" w:hint="eastAsia"/>
                <w:b/>
                <w:color w:val="00B050"/>
                <w:sz w:val="28"/>
                <w:szCs w:val="28"/>
                <w:lang w:eastAsia="zh-TW"/>
              </w:rPr>
              <w:t xml:space="preserve"> </w:t>
            </w:r>
            <w:r w:rsidRPr="00A07131">
              <w:rPr>
                <w:rFonts w:asciiTheme="minorEastAsia" w:hAnsiTheme="minorEastAsia" w:cs="Arial" w:hint="eastAsia"/>
                <w:b/>
                <w:color w:val="00B050"/>
                <w:sz w:val="28"/>
                <w:szCs w:val="28"/>
                <w:lang w:eastAsia="zh-TW"/>
              </w:rPr>
              <w:t>把握離岸交易、逃稅、洗黑錢的概念</w:t>
            </w:r>
          </w:p>
          <w:p w:rsidR="00A07131" w:rsidRDefault="00A07131" w:rsidP="00A07131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  <w:r>
              <w:rPr>
                <w:rFonts w:asciiTheme="minorEastAsia" w:hAnsiTheme="minorEastAsia" w:cs="Arial" w:hint="eastAsia"/>
                <w:color w:val="222222"/>
                <w:lang w:eastAsia="zh-TW"/>
              </w:rPr>
              <w:t>【概念題】上圖描述中提及的</w:t>
            </w:r>
            <w:r w:rsidRPr="00A07131">
              <w:rPr>
                <w:rFonts w:asciiTheme="minorEastAsia" w:hAnsiTheme="minorEastAsia" w:cs="Arial" w:hint="eastAsia"/>
                <w:color w:val="222222"/>
                <w:lang w:eastAsia="zh-TW"/>
              </w:rPr>
              <w:t>離岸</w:t>
            </w:r>
            <w:r>
              <w:rPr>
                <w:rFonts w:asciiTheme="minorEastAsia" w:hAnsiTheme="minorEastAsia" w:cs="Arial" w:hint="eastAsia"/>
                <w:color w:val="222222"/>
                <w:lang w:eastAsia="zh-TW"/>
              </w:rPr>
              <w:t>公司、</w:t>
            </w:r>
            <w:r w:rsidRPr="00A07131">
              <w:rPr>
                <w:rFonts w:asciiTheme="minorEastAsia" w:hAnsiTheme="minorEastAsia" w:cs="Arial" w:hint="eastAsia"/>
                <w:color w:val="222222"/>
                <w:lang w:eastAsia="zh-TW"/>
              </w:rPr>
              <w:t>逃稅</w:t>
            </w:r>
            <w:r>
              <w:rPr>
                <w:rFonts w:asciiTheme="minorEastAsia" w:hAnsiTheme="minorEastAsia" w:cs="Arial" w:hint="eastAsia"/>
                <w:color w:val="222222"/>
                <w:lang w:eastAsia="zh-TW"/>
              </w:rPr>
              <w:t>和</w:t>
            </w:r>
            <w:r w:rsidRPr="00A07131">
              <w:rPr>
                <w:rFonts w:asciiTheme="minorEastAsia" w:hAnsiTheme="minorEastAsia" w:cs="Arial" w:hint="eastAsia"/>
                <w:color w:val="222222"/>
                <w:lang w:eastAsia="zh-TW"/>
              </w:rPr>
              <w:t>黑錢</w:t>
            </w:r>
            <w:r>
              <w:rPr>
                <w:rFonts w:asciiTheme="minorEastAsia" w:hAnsiTheme="minorEastAsia" w:cs="Arial" w:hint="eastAsia"/>
                <w:color w:val="222222"/>
                <w:lang w:eastAsia="zh-TW"/>
              </w:rPr>
              <w:t>，三者是甚麼意思？互為的關係為何？</w:t>
            </w:r>
          </w:p>
          <w:p w:rsidR="00A07131" w:rsidRPr="0097009D" w:rsidRDefault="00A07131" w:rsidP="00A07131">
            <w:pPr>
              <w:rPr>
                <w:rFonts w:ascii="標楷體" w:eastAsia="標楷體" w:hAnsi="標楷體"/>
                <w:color w:val="C00000"/>
                <w:lang w:eastAsia="zh-TW"/>
              </w:rPr>
            </w:pPr>
            <w:proofErr w:type="gramStart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［</w:t>
            </w:r>
            <w:proofErr w:type="gramEnd"/>
            <w:r>
              <w:rPr>
                <w:rFonts w:ascii="標楷體" w:eastAsia="標楷體" w:hAnsi="標楷體" w:hint="eastAsia"/>
                <w:color w:val="C00000"/>
                <w:lang w:eastAsia="zh-TW"/>
              </w:rPr>
              <w:t>設題</w:t>
            </w:r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目的：</w:t>
            </w:r>
            <w:r>
              <w:rPr>
                <w:rFonts w:ascii="標楷體" w:eastAsia="標楷體" w:hAnsi="標楷體" w:hint="eastAsia"/>
                <w:color w:val="C00000"/>
                <w:lang w:eastAsia="zh-TW"/>
              </w:rPr>
              <w:t>把握</w:t>
            </w:r>
            <w:r w:rsidRPr="00A07131">
              <w:rPr>
                <w:rFonts w:ascii="標楷體" w:eastAsia="標楷體" w:hAnsi="標楷體" w:hint="eastAsia"/>
                <w:color w:val="C00000"/>
                <w:lang w:eastAsia="zh-TW"/>
              </w:rPr>
              <w:t>離岸交易、逃稅、洗黑錢</w:t>
            </w:r>
            <w:r>
              <w:rPr>
                <w:rFonts w:ascii="標楷體" w:eastAsia="標楷體" w:hAnsi="標楷體" w:hint="eastAsia"/>
                <w:color w:val="C00000"/>
                <w:lang w:eastAsia="zh-TW"/>
              </w:rPr>
              <w:t>的概念</w:t>
            </w:r>
            <w:proofErr w:type="gramStart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］</w:t>
            </w:r>
            <w:proofErr w:type="gramEnd"/>
          </w:p>
          <w:p w:rsidR="00A07131" w:rsidRDefault="00A07131" w:rsidP="00A07131">
            <w:pPr>
              <w:rPr>
                <w:rFonts w:asciiTheme="minorEastAsia" w:hAnsiTheme="minorEastAsia"/>
                <w:color w:val="7030A0"/>
                <w:lang w:eastAsia="zh-TW"/>
              </w:rPr>
            </w:pPr>
            <w:r w:rsidRPr="0097009D">
              <w:rPr>
                <w:rFonts w:asciiTheme="minorEastAsia" w:hAnsiTheme="minorEastAsia" w:hint="eastAsia"/>
                <w:color w:val="7030A0"/>
                <w:lang w:eastAsia="zh-TW"/>
              </w:rPr>
              <w:t>參考答案：自由表達</w:t>
            </w:r>
          </w:p>
          <w:p w:rsidR="007B2096" w:rsidRDefault="007B2096" w:rsidP="002B0350">
            <w:pPr>
              <w:jc w:val="both"/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</w:pPr>
          </w:p>
          <w:p w:rsidR="002B0350" w:rsidRPr="00080B20" w:rsidRDefault="00A07131" w:rsidP="002B0350">
            <w:pPr>
              <w:jc w:val="both"/>
              <w:rPr>
                <w:rFonts w:asciiTheme="minorEastAsia" w:hAnsiTheme="minorEastAsia" w:cs="Arial"/>
                <w:b/>
                <w:color w:val="00B050"/>
                <w:sz w:val="28"/>
                <w:szCs w:val="28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="002B0350"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="002B0350">
              <w:rPr>
                <w:rFonts w:ascii="Wingdings 3" w:hAnsi="Wingdings 3" w:hint="eastAsia"/>
                <w:b/>
                <w:color w:val="00B050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Theme="minorEastAsia" w:hAnsiTheme="minorEastAsia" w:cs="微軟正黑體" w:hint="eastAsia"/>
                <w:b/>
                <w:color w:val="00B050"/>
                <w:sz w:val="28"/>
                <w:szCs w:val="28"/>
                <w:lang w:eastAsia="zh-TW"/>
              </w:rPr>
              <w:t>2</w:t>
            </w:r>
            <w:r w:rsidR="002B0350" w:rsidRPr="00080B20">
              <w:rPr>
                <w:rFonts w:asciiTheme="minorEastAsia" w:hAnsiTheme="minorEastAsia" w:cs="微軟正黑體" w:hint="eastAsia"/>
                <w:b/>
                <w:color w:val="00B050"/>
                <w:sz w:val="28"/>
                <w:szCs w:val="28"/>
                <w:lang w:eastAsia="zh-TW"/>
              </w:rPr>
              <w:t xml:space="preserve">. </w:t>
            </w:r>
            <w:r w:rsidR="002B0350">
              <w:rPr>
                <w:rFonts w:asciiTheme="minorEastAsia" w:hAnsiTheme="minorEastAsia" w:cs="微軟正黑體" w:hint="eastAsia"/>
                <w:b/>
                <w:color w:val="00B050"/>
                <w:sz w:val="28"/>
                <w:szCs w:val="28"/>
                <w:lang w:eastAsia="zh-TW"/>
              </w:rPr>
              <w:t>了解</w:t>
            </w:r>
            <w:r w:rsidR="002B0350" w:rsidRPr="00080B20">
              <w:rPr>
                <w:rFonts w:asciiTheme="minorEastAsia" w:hAnsiTheme="minorEastAsia" w:cs="微軟正黑體" w:hint="eastAsia"/>
                <w:b/>
                <w:color w:val="00B050"/>
                <w:sz w:val="28"/>
                <w:szCs w:val="28"/>
                <w:lang w:eastAsia="zh-TW"/>
              </w:rPr>
              <w:t>巴拿馬文</w:t>
            </w:r>
            <w:r w:rsidR="002B0350" w:rsidRPr="00080B20">
              <w:rPr>
                <w:rFonts w:asciiTheme="minorEastAsia" w:hAnsiTheme="minorEastAsia" w:cs="微軟正黑體"/>
                <w:b/>
                <w:color w:val="00B050"/>
                <w:sz w:val="28"/>
                <w:szCs w:val="28"/>
                <w:lang w:eastAsia="zh-TW"/>
              </w:rPr>
              <w:t>件</w:t>
            </w:r>
          </w:p>
          <w:p w:rsidR="00EC6D03" w:rsidRDefault="003C4B64" w:rsidP="00EF131B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  <w:r>
              <w:rPr>
                <w:rFonts w:asciiTheme="minorEastAsia" w:hAnsiTheme="minorEastAsia" w:cs="Arial" w:hint="eastAsia"/>
                <w:color w:val="222222"/>
                <w:lang w:eastAsia="zh-TW"/>
              </w:rPr>
              <w:t>【</w:t>
            </w:r>
            <w:r w:rsidR="007B2096">
              <w:rPr>
                <w:rFonts w:asciiTheme="minorEastAsia" w:hAnsiTheme="minorEastAsia" w:cs="Arial" w:hint="eastAsia"/>
                <w:color w:val="222222"/>
                <w:lang w:eastAsia="zh-TW"/>
              </w:rPr>
              <w:t>分析</w:t>
            </w:r>
            <w:r>
              <w:rPr>
                <w:rFonts w:asciiTheme="minorEastAsia" w:hAnsiTheme="minorEastAsia" w:cs="Arial" w:hint="eastAsia"/>
                <w:color w:val="222222"/>
                <w:lang w:eastAsia="zh-TW"/>
              </w:rPr>
              <w:t>題】</w:t>
            </w:r>
            <w:r w:rsidR="00A07131">
              <w:rPr>
                <w:rFonts w:asciiTheme="minorEastAsia" w:hAnsiTheme="minorEastAsia" w:cs="Arial" w:hint="eastAsia"/>
                <w:color w:val="222222"/>
                <w:lang w:eastAsia="zh-TW"/>
              </w:rPr>
              <w:t>派發</w:t>
            </w:r>
            <w:r w:rsidR="0006051C">
              <w:rPr>
                <w:rFonts w:asciiTheme="minorEastAsia" w:hAnsiTheme="minorEastAsia" w:cs="Arial" w:hint="eastAsia"/>
                <w:color w:val="222222"/>
                <w:lang w:eastAsia="zh-TW"/>
              </w:rPr>
              <w:t>附錄（一）至（三）</w:t>
            </w:r>
            <w:r w:rsidR="00A07131">
              <w:rPr>
                <w:rFonts w:asciiTheme="minorEastAsia" w:hAnsiTheme="minorEastAsia" w:cs="Arial" w:hint="eastAsia"/>
                <w:color w:val="222222"/>
                <w:lang w:eastAsia="zh-TW"/>
              </w:rPr>
              <w:t>有</w:t>
            </w:r>
            <w:r w:rsidR="0097009D" w:rsidRPr="0097009D">
              <w:rPr>
                <w:rFonts w:asciiTheme="minorEastAsia" w:hAnsiTheme="minorEastAsia" w:cs="Arial" w:hint="eastAsia"/>
                <w:color w:val="222222"/>
                <w:lang w:eastAsia="zh-TW"/>
              </w:rPr>
              <w:t>關巴拿馬文件的</w:t>
            </w:r>
            <w:r w:rsidR="00A07131">
              <w:rPr>
                <w:rFonts w:asciiTheme="minorEastAsia" w:hAnsiTheme="minorEastAsia" w:cs="Arial" w:hint="eastAsia"/>
                <w:color w:val="222222"/>
                <w:lang w:eastAsia="zh-TW"/>
              </w:rPr>
              <w:t>報導</w:t>
            </w:r>
            <w:r w:rsidR="0097009D" w:rsidRPr="0097009D">
              <w:rPr>
                <w:rFonts w:asciiTheme="minorEastAsia" w:hAnsiTheme="minorEastAsia" w:cs="Arial" w:hint="eastAsia"/>
                <w:color w:val="222222"/>
                <w:lang w:eastAsia="zh-TW"/>
              </w:rPr>
              <w:t>給學生</w:t>
            </w:r>
            <w:r w:rsidR="00A07131">
              <w:rPr>
                <w:rFonts w:asciiTheme="minorEastAsia" w:hAnsiTheme="minorEastAsia" w:cs="Arial" w:hint="eastAsia"/>
                <w:color w:val="222222"/>
                <w:lang w:eastAsia="zh-TW"/>
              </w:rPr>
              <w:t>閱讀</w:t>
            </w:r>
            <w:r w:rsidR="0097009D" w:rsidRPr="0097009D">
              <w:rPr>
                <w:rFonts w:asciiTheme="minorEastAsia" w:hAnsiTheme="minorEastAsia" w:cs="Arial" w:hint="eastAsia"/>
                <w:color w:val="222222"/>
                <w:lang w:eastAsia="zh-TW"/>
              </w:rPr>
              <w:t>。</w:t>
            </w:r>
            <w:r w:rsidR="00A07131">
              <w:rPr>
                <w:rFonts w:asciiTheme="minorEastAsia" w:hAnsiTheme="minorEastAsia" w:cs="Arial" w:hint="eastAsia"/>
                <w:color w:val="222222"/>
                <w:lang w:eastAsia="zh-TW"/>
              </w:rPr>
              <w:t>完成</w:t>
            </w:r>
            <w:r w:rsidR="0097009D" w:rsidRPr="0097009D">
              <w:rPr>
                <w:rFonts w:asciiTheme="minorEastAsia" w:hAnsiTheme="minorEastAsia" w:cs="Arial" w:hint="eastAsia"/>
                <w:color w:val="222222"/>
                <w:lang w:eastAsia="zh-TW"/>
              </w:rPr>
              <w:t>閲讀資料後，</w:t>
            </w:r>
            <w:r w:rsidR="00A07131">
              <w:rPr>
                <w:rFonts w:asciiTheme="minorEastAsia" w:hAnsiTheme="minorEastAsia" w:cs="Arial" w:hint="eastAsia"/>
                <w:color w:val="222222"/>
                <w:lang w:eastAsia="zh-TW"/>
              </w:rPr>
              <w:t>討論及</w:t>
            </w:r>
            <w:r w:rsidR="0097009D" w:rsidRPr="0097009D">
              <w:rPr>
                <w:rFonts w:asciiTheme="minorEastAsia" w:hAnsiTheme="minorEastAsia" w:cs="Arial" w:hint="eastAsia"/>
                <w:color w:val="222222"/>
                <w:lang w:eastAsia="zh-TW"/>
              </w:rPr>
              <w:t>匯報</w:t>
            </w:r>
            <w:r w:rsidR="00A07131">
              <w:rPr>
                <w:rFonts w:asciiTheme="minorEastAsia" w:hAnsiTheme="minorEastAsia" w:cs="Arial" w:hint="eastAsia"/>
                <w:color w:val="222222"/>
                <w:lang w:eastAsia="zh-TW"/>
              </w:rPr>
              <w:t>以下兩條問題</w:t>
            </w:r>
            <w:r w:rsidR="0097009D">
              <w:rPr>
                <w:rFonts w:asciiTheme="minorEastAsia" w:hAnsiTheme="minorEastAsia" w:cs="Arial" w:hint="eastAsia"/>
                <w:color w:val="222222"/>
                <w:lang w:eastAsia="zh-TW"/>
              </w:rPr>
              <w:t>：</w:t>
            </w:r>
          </w:p>
          <w:p w:rsidR="00AD65CC" w:rsidRPr="00A07131" w:rsidRDefault="00EF131B" w:rsidP="00EF131B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  <w:r w:rsidRPr="0097009D">
              <w:rPr>
                <w:rFonts w:asciiTheme="minorEastAsia" w:hAnsiTheme="minorEastAsia" w:cs="Arial"/>
                <w:i/>
                <w:lang w:eastAsia="zh-TW"/>
              </w:rPr>
              <w:t xml:space="preserve"> </w:t>
            </w:r>
          </w:p>
          <w:p w:rsidR="00AD65CC" w:rsidRPr="0097009D" w:rsidRDefault="00AD65CC" w:rsidP="00EF131B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97009D">
              <w:rPr>
                <w:rFonts w:asciiTheme="minorEastAsia" w:hAnsiTheme="minorEastAsia" w:cs="Arial"/>
                <w:lang w:eastAsia="zh-TW"/>
              </w:rPr>
              <w:lastRenderedPageBreak/>
              <w:t xml:space="preserve">          </w:t>
            </w:r>
            <w:r w:rsidR="00EF131B" w:rsidRPr="0097009D">
              <w:rPr>
                <w:rFonts w:asciiTheme="minorEastAsia" w:hAnsiTheme="minorEastAsia" w:cs="Arial"/>
                <w:lang w:eastAsia="zh-TW"/>
              </w:rPr>
              <w:t>(1)</w:t>
            </w:r>
            <w:r w:rsidR="003430C4" w:rsidRPr="0097009D">
              <w:rPr>
                <w:rFonts w:asciiTheme="minorEastAsia" w:hAnsiTheme="minorEastAsia" w:cs="Arial"/>
                <w:lang w:eastAsia="zh-TW"/>
              </w:rPr>
              <w:t xml:space="preserve"> </w:t>
            </w:r>
            <w:r w:rsidRPr="0097009D">
              <w:rPr>
                <w:rFonts w:asciiTheme="minorEastAsia" w:hAnsiTheme="minorEastAsia" w:cs="微軟正黑體" w:hint="eastAsia"/>
                <w:lang w:eastAsia="zh-TW"/>
              </w:rPr>
              <w:t>甚麼是巴拿馬文件</w:t>
            </w:r>
            <w:r w:rsidR="002B0350">
              <w:rPr>
                <w:rFonts w:asciiTheme="minorEastAsia" w:hAnsiTheme="minorEastAsia" w:cs="微軟正黑體" w:hint="eastAsia"/>
                <w:lang w:eastAsia="zh-TW"/>
              </w:rPr>
              <w:t>？</w:t>
            </w:r>
          </w:p>
          <w:p w:rsidR="00EF131B" w:rsidRPr="0097009D" w:rsidRDefault="00AD65CC" w:rsidP="00EF131B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97009D">
              <w:rPr>
                <w:rFonts w:asciiTheme="minorEastAsia" w:hAnsiTheme="minorEastAsia" w:cs="微軟正黑體"/>
                <w:lang w:eastAsia="zh-TW"/>
              </w:rPr>
              <w:t xml:space="preserve">          </w:t>
            </w:r>
            <w:r w:rsidR="00EF131B" w:rsidRPr="0097009D">
              <w:rPr>
                <w:rFonts w:asciiTheme="minorEastAsia" w:hAnsiTheme="minorEastAsia" w:cs="Arial"/>
                <w:lang w:eastAsia="zh-TW"/>
              </w:rPr>
              <w:t>(</w:t>
            </w:r>
            <w:r w:rsidR="002B0350">
              <w:rPr>
                <w:rFonts w:asciiTheme="minorEastAsia" w:hAnsiTheme="minorEastAsia" w:cs="Arial" w:hint="eastAsia"/>
                <w:lang w:eastAsia="zh-TW"/>
              </w:rPr>
              <w:t>2</w:t>
            </w:r>
            <w:r w:rsidR="00EF131B" w:rsidRPr="0097009D">
              <w:rPr>
                <w:rFonts w:asciiTheme="minorEastAsia" w:hAnsiTheme="minorEastAsia" w:cs="Arial"/>
                <w:lang w:eastAsia="zh-TW"/>
              </w:rPr>
              <w:t>)</w:t>
            </w:r>
            <w:r w:rsidR="003430C4" w:rsidRPr="0097009D">
              <w:rPr>
                <w:rFonts w:asciiTheme="minorEastAsia" w:hAnsiTheme="minorEastAsia" w:cs="Arial"/>
                <w:lang w:eastAsia="zh-TW"/>
              </w:rPr>
              <w:t xml:space="preserve"> </w:t>
            </w:r>
            <w:r w:rsidR="00EC6D03">
              <w:rPr>
                <w:rFonts w:asciiTheme="minorEastAsia" w:hAnsiTheme="minorEastAsia" w:cs="Arial" w:hint="eastAsia"/>
                <w:lang w:eastAsia="zh-TW"/>
              </w:rPr>
              <w:t>涉及甚麼不合法行為？</w:t>
            </w:r>
          </w:p>
          <w:p w:rsidR="00E10CF8" w:rsidRPr="0097009D" w:rsidRDefault="00E10CF8" w:rsidP="00E10CF8">
            <w:pPr>
              <w:rPr>
                <w:rFonts w:ascii="標楷體" w:eastAsia="標楷體" w:hAnsi="標楷體"/>
                <w:color w:val="C00000"/>
                <w:lang w:eastAsia="zh-TW"/>
              </w:rPr>
            </w:pPr>
            <w:proofErr w:type="gramStart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［</w:t>
            </w:r>
            <w:proofErr w:type="gramEnd"/>
            <w:r w:rsidR="003C4B64">
              <w:rPr>
                <w:rFonts w:ascii="標楷體" w:eastAsia="標楷體" w:hAnsi="標楷體" w:hint="eastAsia"/>
                <w:color w:val="C00000"/>
                <w:lang w:eastAsia="zh-TW"/>
              </w:rPr>
              <w:t>設題</w:t>
            </w:r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目的：</w:t>
            </w:r>
            <w:r w:rsidR="007B2096">
              <w:rPr>
                <w:rFonts w:ascii="標楷體" w:eastAsia="標楷體" w:hAnsi="標楷體" w:hint="eastAsia"/>
                <w:color w:val="C00000"/>
                <w:lang w:eastAsia="zh-TW"/>
              </w:rPr>
              <w:t>認識</w:t>
            </w:r>
            <w:r w:rsidR="004D540B" w:rsidRPr="0097009D">
              <w:rPr>
                <w:rFonts w:ascii="標楷體" w:eastAsia="標楷體" w:hAnsi="標楷體" w:hint="eastAsia"/>
                <w:color w:val="C00000"/>
                <w:shd w:val="clear" w:color="auto" w:fill="FFFFFF"/>
                <w:lang w:eastAsia="zh-TW"/>
              </w:rPr>
              <w:t>「</w:t>
            </w:r>
            <w:r w:rsidRPr="0097009D">
              <w:rPr>
                <w:rFonts w:ascii="標楷體" w:eastAsia="標楷體" w:hAnsi="標楷體" w:cs="Arial" w:hint="eastAsia"/>
                <w:color w:val="C00000"/>
                <w:shd w:val="clear" w:color="auto" w:fill="FFFFFF"/>
                <w:lang w:eastAsia="zh-TW"/>
              </w:rPr>
              <w:t>巴拿馬文件</w:t>
            </w:r>
            <w:r w:rsidR="004D540B" w:rsidRPr="0097009D">
              <w:rPr>
                <w:rFonts w:ascii="標楷體" w:eastAsia="標楷體" w:hAnsi="標楷體" w:hint="eastAsia"/>
                <w:color w:val="C00000"/>
                <w:shd w:val="clear" w:color="auto" w:fill="FFFFFF"/>
                <w:lang w:eastAsia="zh-TW"/>
              </w:rPr>
              <w:t>」</w:t>
            </w:r>
            <w:r w:rsidR="00502118" w:rsidRPr="0097009D">
              <w:rPr>
                <w:rFonts w:ascii="標楷體" w:eastAsia="標楷體" w:hAnsi="標楷體" w:cs="Arial" w:hint="eastAsia"/>
                <w:color w:val="C00000"/>
                <w:shd w:val="clear" w:color="auto" w:fill="FFFFFF"/>
                <w:lang w:eastAsia="zh-TW"/>
              </w:rPr>
              <w:t>事件</w:t>
            </w:r>
            <w:r w:rsidR="000D73F0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，</w:t>
            </w:r>
            <w:r w:rsidR="00B755D3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為其後</w:t>
            </w:r>
            <w:r w:rsidR="00B8273C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有關</w:t>
            </w:r>
            <w:r w:rsidR="00175A15" w:rsidRPr="0097009D">
              <w:rPr>
                <w:rFonts w:ascii="標楷體" w:eastAsia="標楷體" w:hAnsi="標楷體" w:cs="Arial" w:hint="eastAsia"/>
                <w:color w:val="C00000"/>
                <w:shd w:val="clear" w:color="auto" w:fill="FFFFFF"/>
                <w:lang w:eastAsia="zh-TW"/>
              </w:rPr>
              <w:t>之</w:t>
            </w:r>
            <w:r w:rsidR="00B8273C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討論</w:t>
            </w:r>
            <w:r w:rsidR="00B755D3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埋下伏筆</w:t>
            </w:r>
            <w:proofErr w:type="gramStart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］</w:t>
            </w:r>
            <w:proofErr w:type="gramEnd"/>
          </w:p>
          <w:p w:rsidR="003C4B64" w:rsidRDefault="003C4B64" w:rsidP="003C4B64">
            <w:pPr>
              <w:rPr>
                <w:rFonts w:asciiTheme="minorEastAsia" w:hAnsiTheme="minorEastAsia"/>
                <w:color w:val="7030A0"/>
                <w:lang w:eastAsia="zh-TW"/>
              </w:rPr>
            </w:pPr>
            <w:r w:rsidRPr="0097009D">
              <w:rPr>
                <w:rFonts w:asciiTheme="minorEastAsia" w:hAnsiTheme="minorEastAsia" w:hint="eastAsia"/>
                <w:color w:val="7030A0"/>
                <w:lang w:eastAsia="zh-TW"/>
              </w:rPr>
              <w:t>參考答案：自由表達</w:t>
            </w:r>
          </w:p>
          <w:p w:rsidR="00740516" w:rsidRDefault="00740516" w:rsidP="003C4B64">
            <w:pPr>
              <w:rPr>
                <w:rFonts w:asciiTheme="minorEastAsia" w:hAnsiTheme="minorEastAsia"/>
                <w:color w:val="7030A0"/>
                <w:lang w:eastAsia="zh-TW"/>
              </w:rPr>
            </w:pPr>
          </w:p>
          <w:p w:rsidR="00EC6D03" w:rsidRDefault="00EC6D03" w:rsidP="00EF131B">
            <w:pPr>
              <w:shd w:val="clear" w:color="auto" w:fill="FFFFFF"/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</w:pPr>
          </w:p>
          <w:p w:rsidR="00080B20" w:rsidRDefault="00740516" w:rsidP="00EC6D03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>
              <w:rPr>
                <w:rFonts w:ascii="Wingdings 3" w:hAnsi="Wingdings 3" w:hint="eastAsia"/>
                <w:b/>
                <w:color w:val="00B050"/>
                <w:sz w:val="28"/>
                <w:szCs w:val="28"/>
                <w:lang w:eastAsia="zh-TW"/>
              </w:rPr>
              <w:t xml:space="preserve">　</w:t>
            </w:r>
            <w:r w:rsidR="00080B20" w:rsidRPr="00080B20">
              <w:rPr>
                <w:rFonts w:asciiTheme="minorEastAsia" w:hAnsiTheme="minorEastAsia" w:cs="Arial" w:hint="eastAsia"/>
                <w:b/>
                <w:color w:val="00B050"/>
                <w:sz w:val="28"/>
                <w:szCs w:val="28"/>
                <w:lang w:eastAsia="zh-TW"/>
              </w:rPr>
              <w:t xml:space="preserve">3. </w:t>
            </w:r>
            <w:r w:rsidR="00744870">
              <w:rPr>
                <w:rFonts w:asciiTheme="minorEastAsia" w:hAnsiTheme="minorEastAsia" w:cs="Arial" w:hint="eastAsia"/>
                <w:b/>
                <w:color w:val="00B050"/>
                <w:sz w:val="28"/>
                <w:szCs w:val="28"/>
                <w:lang w:eastAsia="zh-TW"/>
              </w:rPr>
              <w:t>探討</w:t>
            </w:r>
            <w:r w:rsidR="00080B20" w:rsidRPr="00080B20">
              <w:rPr>
                <w:rFonts w:asciiTheme="minorEastAsia" w:hAnsiTheme="minorEastAsia" w:cs="微軟正黑體" w:hint="eastAsia"/>
                <w:b/>
                <w:color w:val="00B050"/>
                <w:sz w:val="28"/>
                <w:szCs w:val="28"/>
                <w:lang w:eastAsia="zh-TW"/>
              </w:rPr>
              <w:t>巴拿馬文件的影響</w:t>
            </w:r>
          </w:p>
          <w:p w:rsidR="003C4B64" w:rsidRDefault="003C4B64" w:rsidP="00EF131B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EF131B" w:rsidRPr="0097009D" w:rsidRDefault="003C4B64" w:rsidP="00EF131B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  <w:r>
              <w:rPr>
                <w:rFonts w:asciiTheme="minorEastAsia" w:hAnsiTheme="minorEastAsia" w:cs="Arial" w:hint="eastAsia"/>
                <w:color w:val="222222"/>
                <w:lang w:eastAsia="zh-TW"/>
              </w:rPr>
              <w:t>【分析題】</w:t>
            </w:r>
            <w:r w:rsidR="00127323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你</w:t>
            </w:r>
            <w:r w:rsidR="00611EE9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會否</w:t>
            </w:r>
            <w:r w:rsidR="00127323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贊同</w:t>
            </w:r>
            <w:r w:rsidR="00B67364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在巴拿馬文件中所涉及的人之做法</w:t>
            </w:r>
            <w:r w:rsidR="00795F00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？</w:t>
            </w:r>
            <w:r w:rsidR="00B67364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請</w:t>
            </w:r>
            <w:r w:rsidR="00730842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說明你的理由</w:t>
            </w:r>
            <w:proofErr w:type="gramStart"/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（</w:t>
            </w:r>
            <w:proofErr w:type="gramEnd"/>
            <w:r w:rsidR="00255C24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提示</w:t>
            </w:r>
            <w:r w:rsidR="00EF131B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：</w:t>
            </w:r>
            <w:r w:rsidR="00255C24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可循多方面去</w:t>
            </w:r>
            <w:r w:rsidR="00255C24" w:rsidRPr="0097009D">
              <w:rPr>
                <w:rFonts w:asciiTheme="minorEastAsia" w:hAnsiTheme="minorEastAsia" w:cs="Arial" w:hint="eastAsia"/>
                <w:color w:val="222222"/>
                <w:lang w:eastAsia="zh-TW"/>
              </w:rPr>
              <w:t>考慮</w:t>
            </w:r>
            <w:r w:rsidR="005F368B" w:rsidRPr="0097009D">
              <w:rPr>
                <w:rFonts w:asciiTheme="minorEastAsia" w:hAnsiTheme="minorEastAsia" w:cs="微軟正黑體" w:hint="eastAsia"/>
                <w:lang w:eastAsia="zh-TW"/>
              </w:rPr>
              <w:t>，</w:t>
            </w:r>
            <w:r w:rsidR="003044B1" w:rsidRPr="0097009D">
              <w:rPr>
                <w:rFonts w:asciiTheme="minorEastAsia" w:hAnsiTheme="minorEastAsia" w:cs="微軟正黑體" w:hint="eastAsia"/>
                <w:lang w:eastAsia="zh-TW"/>
              </w:rPr>
              <w:t>例</w:t>
            </w:r>
            <w:r w:rsidR="00255C24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如</w:t>
            </w:r>
            <w:r w:rsidR="00486463" w:rsidRPr="0097009D">
              <w:rPr>
                <w:rFonts w:asciiTheme="minorEastAsia" w:hAnsiTheme="minorEastAsia" w:cs="微軟正黑體"/>
                <w:color w:val="222222"/>
                <w:lang w:eastAsia="zh-TW"/>
              </w:rPr>
              <w:t xml:space="preserve"> </w:t>
            </w:r>
            <w:r w:rsidR="00EF131B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該事件會否對你個人有</w:t>
            </w:r>
            <w:r w:rsidR="005F2E04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直接或</w:t>
            </w:r>
            <w:r w:rsidR="00EF131B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間接</w:t>
            </w:r>
            <w:r w:rsidR="007D0E4A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影響？</w:t>
            </w:r>
            <w:r w:rsidR="00EF131B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跟你的個人價值觀有</w:t>
            </w:r>
            <w:r w:rsidR="008F185C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沒有</w:t>
            </w:r>
            <w:r w:rsidR="00EF131B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矛盾？</w:t>
            </w:r>
            <w:r w:rsidR="00EA41EC" w:rsidRPr="0097009D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對香港會否有影響？</w:t>
            </w:r>
            <w:r w:rsidR="00EF131B" w:rsidRPr="0097009D">
              <w:rPr>
                <w:rFonts w:asciiTheme="minorEastAsia" w:hAnsiTheme="minorEastAsia" w:cs="Arial"/>
                <w:color w:val="222222"/>
                <w:lang w:eastAsia="zh-TW"/>
              </w:rPr>
              <w:t>)</w:t>
            </w:r>
          </w:p>
          <w:p w:rsidR="00EF131B" w:rsidRPr="0097009D" w:rsidRDefault="00EF131B" w:rsidP="00EF131B">
            <w:p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［</w:t>
            </w:r>
            <w:proofErr w:type="gramEnd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設題目的：</w:t>
            </w:r>
            <w:r w:rsidR="00ED5192"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透過</w:t>
            </w:r>
            <w:r w:rsidR="00FE3F80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討論</w:t>
            </w:r>
            <w:r w:rsidR="00AA73A2"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和</w:t>
            </w:r>
            <w:r w:rsidR="00ED5192"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交流</w:t>
            </w:r>
            <w:r w:rsidR="00FE3F80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，</w:t>
            </w:r>
            <w:r w:rsidR="000E07A6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讓</w:t>
            </w:r>
            <w:proofErr w:type="gramStart"/>
            <w:r w:rsidR="00AD20E2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學生循多角度</w:t>
            </w:r>
            <w:proofErr w:type="gramEnd"/>
            <w:r w:rsidR="00AD20E2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去</w:t>
            </w:r>
            <w:r w:rsidR="00217764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獨立</w:t>
            </w:r>
            <w:r w:rsidR="00AD20E2"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思考問題</w:t>
            </w:r>
            <w:proofErr w:type="gramStart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］</w:t>
            </w:r>
            <w:proofErr w:type="gramEnd"/>
          </w:p>
          <w:p w:rsidR="00A87BE0" w:rsidRPr="0097009D" w:rsidRDefault="00EF131B" w:rsidP="006A358B">
            <w:pPr>
              <w:rPr>
                <w:rFonts w:asciiTheme="minorEastAsia" w:hAnsiTheme="minorEastAsia"/>
                <w:color w:val="7030A0"/>
                <w:lang w:eastAsia="zh-TW"/>
              </w:rPr>
            </w:pPr>
            <w:r w:rsidRPr="0097009D">
              <w:rPr>
                <w:rFonts w:asciiTheme="minorEastAsia" w:hAnsiTheme="minorEastAsia" w:hint="eastAsia"/>
                <w:color w:val="7030A0"/>
                <w:lang w:eastAsia="zh-TW"/>
              </w:rPr>
              <w:t>參考答案：</w:t>
            </w:r>
            <w:r w:rsidR="00D964EE" w:rsidRPr="0097009D">
              <w:rPr>
                <w:rFonts w:asciiTheme="minorEastAsia" w:hAnsiTheme="minorEastAsia" w:hint="eastAsia"/>
                <w:color w:val="7030A0"/>
                <w:lang w:eastAsia="zh-TW"/>
              </w:rPr>
              <w:t>(</w:t>
            </w:r>
            <w:r w:rsidR="00B528C4" w:rsidRPr="0097009D">
              <w:rPr>
                <w:rFonts w:asciiTheme="minorEastAsia" w:hAnsiTheme="minorEastAsia"/>
                <w:color w:val="7030A0"/>
                <w:lang w:eastAsia="zh-TW"/>
              </w:rPr>
              <w:t xml:space="preserve"> </w:t>
            </w:r>
            <w:r w:rsidR="00D964EE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學生可以自由表達及分享</w:t>
            </w:r>
            <w:r w:rsidR="001B1C7B" w:rsidRPr="0097009D">
              <w:rPr>
                <w:rFonts w:asciiTheme="minorEastAsia" w:hAnsiTheme="minorEastAsia" w:hint="eastAsia"/>
                <w:color w:val="7030A0"/>
                <w:lang w:eastAsia="zh-TW"/>
              </w:rPr>
              <w:t>自己的</w:t>
            </w:r>
            <w:r w:rsidR="00D964EE" w:rsidRPr="0097009D">
              <w:rPr>
                <w:rFonts w:asciiTheme="minorEastAsia" w:hAnsiTheme="minorEastAsia" w:hint="eastAsia"/>
                <w:color w:val="7030A0"/>
                <w:lang w:eastAsia="zh-TW"/>
              </w:rPr>
              <w:t>看法 )</w:t>
            </w:r>
          </w:p>
          <w:p w:rsidR="004D6C96" w:rsidRPr="0097009D" w:rsidRDefault="000464E4" w:rsidP="006A358B">
            <w:pPr>
              <w:rPr>
                <w:rFonts w:asciiTheme="minorEastAsia" w:hAnsiTheme="minorEastAsia"/>
                <w:color w:val="7030A0"/>
              </w:rPr>
            </w:pPr>
            <w:r w:rsidRPr="0097009D">
              <w:rPr>
                <w:rFonts w:asciiTheme="minorEastAsia" w:hAnsiTheme="minorEastAsia" w:hint="eastAsia"/>
                <w:color w:val="7030A0"/>
                <w:lang w:eastAsia="zh-TW"/>
              </w:rPr>
              <w:t>不</w:t>
            </w:r>
            <w:r w:rsidR="00786D5C" w:rsidRPr="0097009D">
              <w:rPr>
                <w:rFonts w:asciiTheme="minorEastAsia" w:hAnsiTheme="minorEastAsia" w:hint="eastAsia"/>
                <w:color w:val="7030A0"/>
                <w:lang w:eastAsia="zh-TW"/>
              </w:rPr>
              <w:t>贊同</w:t>
            </w:r>
            <w:r w:rsidR="00ED398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在巴拿馬文件中所涉及的人之做法</w:t>
            </w:r>
            <w:r w:rsidR="00ED42D2" w:rsidRPr="0097009D">
              <w:rPr>
                <w:rFonts w:asciiTheme="minorEastAsia" w:hAnsiTheme="minorEastAsia" w:hint="eastAsia"/>
                <w:color w:val="7030A0"/>
                <w:lang w:eastAsia="zh-TW"/>
              </w:rPr>
              <w:t>。</w:t>
            </w:r>
            <w:r w:rsidRPr="0097009D">
              <w:rPr>
                <w:rFonts w:asciiTheme="minorEastAsia" w:hAnsiTheme="minorEastAsia" w:hint="eastAsia"/>
                <w:color w:val="7030A0"/>
              </w:rPr>
              <w:t>因</w:t>
            </w:r>
            <w:proofErr w:type="gramStart"/>
            <w:r w:rsidRPr="0097009D">
              <w:rPr>
                <w:rFonts w:asciiTheme="minorEastAsia" w:hAnsiTheme="minorEastAsia" w:hint="eastAsia"/>
                <w:color w:val="7030A0"/>
              </w:rPr>
              <w:t>為</w:t>
            </w:r>
            <w:proofErr w:type="gramEnd"/>
          </w:p>
          <w:p w:rsidR="004D6C96" w:rsidRPr="0097009D" w:rsidRDefault="001D5D5D" w:rsidP="006A358B">
            <w:pPr>
              <w:rPr>
                <w:rFonts w:asciiTheme="minorEastAsia" w:hAnsiTheme="minorEastAsia"/>
                <w:color w:val="7030A0"/>
                <w:lang w:eastAsia="zh-TW"/>
              </w:rPr>
            </w:pPr>
            <w:r w:rsidRPr="0097009D">
              <w:rPr>
                <w:rFonts w:asciiTheme="minorEastAsia" w:hAnsiTheme="minorEastAsia" w:hint="eastAsia"/>
                <w:color w:val="7030A0"/>
                <w:lang w:eastAsia="zh-TW"/>
              </w:rPr>
              <w:t>(</w:t>
            </w:r>
            <w:proofErr w:type="spellStart"/>
            <w:r w:rsidRPr="0097009D">
              <w:rPr>
                <w:rFonts w:asciiTheme="minorEastAsia" w:hAnsiTheme="minorEastAsia" w:hint="eastAsia"/>
                <w:color w:val="7030A0"/>
                <w:lang w:eastAsia="zh-TW"/>
              </w:rPr>
              <w:t>i</w:t>
            </w:r>
            <w:proofErr w:type="spellEnd"/>
            <w:r w:rsidRPr="0097009D">
              <w:rPr>
                <w:rFonts w:asciiTheme="minorEastAsia" w:hAnsiTheme="minorEastAsia" w:hint="eastAsia"/>
                <w:color w:val="7030A0"/>
                <w:lang w:eastAsia="zh-TW"/>
              </w:rPr>
              <w:t>)</w:t>
            </w:r>
            <w:r w:rsidR="00592FB4">
              <w:rPr>
                <w:rFonts w:asciiTheme="minorEastAsia" w:hAnsiTheme="minorEastAsia" w:hint="eastAsia"/>
                <w:color w:val="7030A0"/>
                <w:lang w:eastAsia="zh-TW"/>
              </w:rPr>
              <w:t xml:space="preserve">　</w:t>
            </w:r>
            <w:r w:rsidR="0040597B" w:rsidRPr="0097009D">
              <w:rPr>
                <w:rFonts w:asciiTheme="minorEastAsia" w:hAnsiTheme="minorEastAsia" w:hint="eastAsia"/>
                <w:color w:val="7030A0"/>
                <w:lang w:eastAsia="zh-TW"/>
              </w:rPr>
              <w:t>那些是看似「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合法</w:t>
            </w:r>
            <w:r w:rsidR="0040597B" w:rsidRPr="0097009D">
              <w:rPr>
                <w:rFonts w:asciiTheme="minorEastAsia" w:hAnsiTheme="minorEastAsia" w:hint="eastAsia"/>
                <w:color w:val="7030A0"/>
                <w:lang w:eastAsia="zh-TW"/>
              </w:rPr>
              <w:t>」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的手段</w:t>
            </w:r>
            <w:r w:rsidR="0040597B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去</w:t>
            </w:r>
            <w:r w:rsidR="00AD034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隱瞞財產、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偽造賬證等</w:t>
            </w:r>
            <w:r w:rsidR="00AD034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，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企圖不繳交全部或部份的應課稅金額</w:t>
            </w:r>
            <w:r w:rsidR="00095E1F" w:rsidRPr="0097009D">
              <w:rPr>
                <w:rFonts w:asciiTheme="minorEastAsia" w:hAnsiTheme="minorEastAsia" w:hint="eastAsia"/>
                <w:color w:val="7030A0"/>
                <w:lang w:eastAsia="zh-TW"/>
              </w:rPr>
              <w:t>。</w:t>
            </w:r>
            <w:r w:rsidR="00224AF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這</w:t>
            </w:r>
            <w:r w:rsidR="00FE3CE7" w:rsidRPr="0097009D">
              <w:rPr>
                <w:rFonts w:asciiTheme="minorEastAsia" w:hAnsiTheme="minorEastAsia" w:hint="eastAsia"/>
                <w:color w:val="7030A0"/>
                <w:lang w:eastAsia="zh-TW"/>
              </w:rPr>
              <w:t>些行徑</w:t>
            </w:r>
            <w:r w:rsidR="00224AF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含</w:t>
            </w:r>
            <w:r w:rsidR="009B0B8D" w:rsidRPr="0097009D">
              <w:rPr>
                <w:rFonts w:asciiTheme="minorEastAsia" w:hAnsiTheme="minorEastAsia" w:hint="eastAsia"/>
                <w:color w:val="7030A0"/>
                <w:lang w:eastAsia="zh-TW"/>
              </w:rPr>
              <w:t>有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欺詐性，</w:t>
            </w:r>
            <w:r w:rsidR="00224AF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有機會涉及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違法行為。</w:t>
            </w:r>
          </w:p>
          <w:p w:rsidR="004D6C96" w:rsidRDefault="0092354D" w:rsidP="006A358B">
            <w:pPr>
              <w:rPr>
                <w:rFonts w:asciiTheme="minorEastAsia" w:hAnsiTheme="minorEastAsia"/>
                <w:color w:val="7030A0"/>
                <w:lang w:eastAsia="zh-TW"/>
              </w:rPr>
            </w:pPr>
            <w:r w:rsidRPr="0097009D">
              <w:rPr>
                <w:rFonts w:asciiTheme="minorEastAsia" w:hAnsiTheme="minorEastAsia" w:hint="eastAsia"/>
                <w:color w:val="7030A0"/>
                <w:lang w:eastAsia="zh-TW"/>
              </w:rPr>
              <w:t>(</w:t>
            </w:r>
            <w:r w:rsidRPr="0097009D">
              <w:rPr>
                <w:rFonts w:asciiTheme="minorEastAsia" w:hAnsiTheme="minorEastAsia"/>
                <w:color w:val="7030A0"/>
                <w:lang w:eastAsia="zh-TW"/>
              </w:rPr>
              <w:t>ii)</w:t>
            </w:r>
            <w:r w:rsidR="00592FB4">
              <w:rPr>
                <w:rFonts w:asciiTheme="minorEastAsia" w:hAnsiTheme="minorEastAsia" w:hint="eastAsia"/>
                <w:color w:val="7030A0"/>
                <w:lang w:eastAsia="zh-TW"/>
              </w:rPr>
              <w:t xml:space="preserve">　</w:t>
            </w:r>
            <w:r w:rsidR="00E016C4" w:rsidRPr="0097009D">
              <w:rPr>
                <w:rFonts w:asciiTheme="minorEastAsia" w:hAnsiTheme="minorEastAsia" w:hint="eastAsia"/>
                <w:color w:val="7030A0"/>
                <w:lang w:eastAsia="zh-TW"/>
              </w:rPr>
              <w:t>逃稅者為減輕自己的負擔，令</w:t>
            </w:r>
            <w:r w:rsidR="00C80625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到</w:t>
            </w:r>
            <w:r w:rsidR="00E016C4" w:rsidRPr="0097009D">
              <w:rPr>
                <w:rFonts w:asciiTheme="minorEastAsia" w:hAnsiTheme="minorEastAsia" w:hint="eastAsia"/>
                <w:color w:val="7030A0"/>
                <w:lang w:eastAsia="zh-TW"/>
              </w:rPr>
              <w:t>政府庫房稅收的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收入</w:t>
            </w:r>
            <w:r w:rsidR="00E016C4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大大地減少，影響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政府</w:t>
            </w:r>
            <w:r w:rsidR="00A925E2" w:rsidRPr="0097009D">
              <w:rPr>
                <w:rFonts w:asciiTheme="minorEastAsia" w:hAnsiTheme="minorEastAsia" w:hint="eastAsia"/>
                <w:color w:val="7030A0"/>
                <w:lang w:eastAsia="zh-TW"/>
              </w:rPr>
              <w:t>的財政資源之</w:t>
            </w:r>
            <w:r w:rsidR="00E016C4" w:rsidRPr="0097009D">
              <w:rPr>
                <w:rFonts w:asciiTheme="minorEastAsia" w:hAnsiTheme="minorEastAsia" w:hint="eastAsia"/>
                <w:color w:val="7030A0"/>
                <w:lang w:eastAsia="zh-TW"/>
              </w:rPr>
              <w:t>收入和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運作，</w:t>
            </w:r>
            <w:r w:rsidR="00E016C4" w:rsidRPr="0097009D">
              <w:rPr>
                <w:rFonts w:asciiTheme="minorEastAsia" w:hAnsiTheme="minorEastAsia" w:hint="eastAsia"/>
                <w:color w:val="7030A0"/>
                <w:lang w:eastAsia="zh-TW"/>
              </w:rPr>
              <w:t>最終損害</w:t>
            </w:r>
            <w:r w:rsidR="00A925E2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到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公眾利益</w:t>
            </w:r>
            <w:r w:rsidR="00E016C4" w:rsidRPr="0097009D">
              <w:rPr>
                <w:rFonts w:asciiTheme="minorEastAsia" w:hAnsiTheme="minorEastAsia" w:hint="eastAsia"/>
                <w:color w:val="7030A0"/>
                <w:lang w:eastAsia="zh-TW"/>
              </w:rPr>
              <w:t>。這樣亦是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對其他納稅者不公，因政府</w:t>
            </w:r>
            <w:r w:rsidR="00306DAB" w:rsidRPr="0097009D">
              <w:rPr>
                <w:rFonts w:asciiTheme="minorEastAsia" w:hAnsiTheme="minorEastAsia" w:hint="eastAsia"/>
                <w:color w:val="7030A0"/>
                <w:lang w:eastAsia="zh-TW"/>
              </w:rPr>
              <w:t>或</w:t>
            </w:r>
            <w:r w:rsidR="004245B7" w:rsidRPr="0097009D">
              <w:rPr>
                <w:rFonts w:asciiTheme="minorEastAsia" w:hAnsiTheme="minorEastAsia" w:hint="eastAsia"/>
                <w:color w:val="7030A0"/>
                <w:lang w:eastAsia="zh-TW"/>
              </w:rPr>
              <w:t>為須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要確保收入達標，</w:t>
            </w:r>
            <w:r w:rsidR="00306DAB" w:rsidRPr="0097009D">
              <w:rPr>
                <w:rFonts w:asciiTheme="minorEastAsia" w:hAnsiTheme="minorEastAsia" w:hint="eastAsia"/>
                <w:color w:val="7030A0"/>
                <w:lang w:eastAsia="zh-TW"/>
              </w:rPr>
              <w:t>而加徵稅項，</w:t>
            </w:r>
            <w:r w:rsidR="004245B7" w:rsidRPr="0097009D">
              <w:rPr>
                <w:rFonts w:asciiTheme="minorEastAsia" w:hAnsiTheme="minorEastAsia" w:hint="eastAsia"/>
                <w:color w:val="7030A0"/>
                <w:lang w:eastAsia="zh-TW"/>
              </w:rPr>
              <w:t>繼而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加重</w:t>
            </w:r>
            <w:r w:rsidR="00306DAB" w:rsidRPr="0097009D">
              <w:rPr>
                <w:rFonts w:asciiTheme="minorEastAsia" w:hAnsiTheme="minorEastAsia" w:hint="eastAsia"/>
                <w:color w:val="7030A0"/>
                <w:lang w:eastAsia="zh-TW"/>
              </w:rPr>
              <w:t>他納稅者</w:t>
            </w:r>
            <w:r w:rsidR="003159B3" w:rsidRPr="0097009D">
              <w:rPr>
                <w:rFonts w:asciiTheme="minorEastAsia" w:hAnsiTheme="minorEastAsia" w:hint="eastAsia"/>
                <w:color w:val="7030A0"/>
                <w:lang w:eastAsia="zh-TW"/>
              </w:rPr>
              <w:t>的稅務負擔。</w:t>
            </w:r>
          </w:p>
          <w:p w:rsidR="003C4B64" w:rsidRDefault="003C4B64" w:rsidP="006A358B">
            <w:pPr>
              <w:rPr>
                <w:rFonts w:asciiTheme="minorEastAsia" w:hAnsiTheme="minorEastAsia"/>
                <w:color w:val="7030A0"/>
                <w:lang w:eastAsia="zh-TW"/>
              </w:rPr>
            </w:pPr>
          </w:p>
          <w:p w:rsidR="003C4B64" w:rsidRPr="007B2096" w:rsidRDefault="007B2096" w:rsidP="006A358B">
            <w:pPr>
              <w:rPr>
                <w:rFonts w:ascii="標楷體" w:eastAsia="標楷體" w:hAnsi="標楷體" w:cs="Arial"/>
                <w:b/>
                <w:color w:val="7030A0"/>
                <w:sz w:val="28"/>
                <w:szCs w:val="28"/>
                <w:lang w:eastAsia="zh-TW"/>
              </w:rPr>
            </w:pPr>
            <w:r w:rsidRPr="007B2096">
              <w:rPr>
                <w:rFonts w:ascii="標楷體" w:eastAsia="標楷體" w:hAnsi="標楷體" w:cs="Arial" w:hint="eastAsia"/>
                <w:b/>
                <w:color w:val="7030A0"/>
                <w:sz w:val="28"/>
                <w:szCs w:val="28"/>
                <w:lang w:eastAsia="zh-TW"/>
              </w:rPr>
              <w:t>***</w:t>
            </w:r>
            <w:r w:rsidR="003C4B64" w:rsidRPr="007B2096">
              <w:rPr>
                <w:rFonts w:ascii="標楷體" w:eastAsia="標楷體" w:hAnsi="標楷體" w:cs="Arial" w:hint="eastAsia"/>
                <w:b/>
                <w:color w:val="7030A0"/>
                <w:sz w:val="28"/>
                <w:szCs w:val="28"/>
                <w:lang w:eastAsia="zh-TW"/>
              </w:rPr>
              <w:t>天社倫</w:t>
            </w:r>
            <w:r w:rsidR="0074738E" w:rsidRPr="007B2096">
              <w:rPr>
                <w:rFonts w:ascii="標楷體" w:eastAsia="標楷體" w:hAnsi="標楷體" w:cs="Arial" w:hint="eastAsia"/>
                <w:b/>
                <w:color w:val="7030A0"/>
                <w:sz w:val="28"/>
                <w:szCs w:val="28"/>
                <w:lang w:eastAsia="zh-TW"/>
              </w:rPr>
              <w:t>觀點：</w:t>
            </w:r>
          </w:p>
          <w:p w:rsidR="0074738E" w:rsidRPr="0074738E" w:rsidRDefault="0074738E" w:rsidP="006A358B">
            <w:pPr>
              <w:rPr>
                <w:rFonts w:ascii="標楷體" w:eastAsia="標楷體" w:hAnsi="標楷體" w:cs="Arial"/>
                <w:color w:val="7030A0"/>
                <w:lang w:eastAsia="zh-TW"/>
              </w:rPr>
            </w:pPr>
          </w:p>
          <w:p w:rsidR="00080B20" w:rsidRPr="00080B20" w:rsidRDefault="00080B20" w:rsidP="00080B20">
            <w:pPr>
              <w:rPr>
                <w:rFonts w:ascii="標楷體" w:eastAsia="標楷體" w:hAnsi="標楷體" w:cs="微軟正黑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b/>
                <w:color w:val="7030A0"/>
                <w:bdr w:val="single" w:sz="4" w:space="0" w:color="auto"/>
                <w:lang w:eastAsia="zh-TW"/>
              </w:rPr>
              <w:t>道德與經濟</w:t>
            </w:r>
            <w:r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：</w:t>
            </w:r>
          </w:p>
          <w:p w:rsidR="00080B20" w:rsidRPr="00080B20" w:rsidRDefault="00080B20" w:rsidP="007A34C0">
            <w:pPr>
              <w:pStyle w:val="ListParagraph"/>
              <w:numPr>
                <w:ilvl w:val="0"/>
                <w:numId w:val="47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天主把大地給予人類，作為人類所有成員維生之用，不排除任何人，也不偏</w:t>
            </w:r>
            <w:r w:rsidRPr="007B2096">
              <w:rPr>
                <w:rFonts w:ascii="新細明體-ExtB" w:eastAsia="新細明體-ExtB" w:hAnsi="新細明體-ExtB" w:cs="新細明體-ExtB" w:hint="eastAsia"/>
                <w:color w:val="7030A0"/>
                <w:lang w:eastAsia="zh-TW"/>
              </w:rPr>
              <w:t>𥘵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任何人。此即為世間財物皆為眾人普遍擁有之基礎。(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《教會社會訓導</w:t>
            </w:r>
            <w:r w:rsidR="00B8254A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彙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編》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#171)</w:t>
            </w:r>
          </w:p>
          <w:p w:rsidR="00080B20" w:rsidRPr="00080B20" w:rsidRDefault="00080B20" w:rsidP="007A34C0">
            <w:pPr>
              <w:pStyle w:val="ListParagraph"/>
              <w:numPr>
                <w:ilvl w:val="0"/>
                <w:numId w:val="47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任何財物，即使是合法擁有的財物，都常帶有普遍共享的性質；任何不正當的囤積都是不道德的，因為這公然違反創造者賦予的所有物品皆為所有人共享的最終目的。基督的</w:t>
            </w:r>
            <w:proofErr w:type="gramStart"/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救贖是人</w:t>
            </w:r>
            <w:proofErr w:type="gramEnd"/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的整全解放，即是說，人不僅從「有所需」中獲得釋放，亦從「擁有」中獲得釋放。(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《教會社會訓導</w:t>
            </w:r>
            <w:r w:rsidR="00B8254A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彙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編》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#328)</w:t>
            </w:r>
          </w:p>
          <w:p w:rsidR="00080B20" w:rsidRPr="00080B20" w:rsidRDefault="00080B20" w:rsidP="007A34C0">
            <w:pPr>
              <w:pStyle w:val="ListParagraph"/>
              <w:numPr>
                <w:ilvl w:val="0"/>
                <w:numId w:val="47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教會社會訓導強調經濟的道德含意。(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《教會社會訓導</w:t>
            </w:r>
            <w:r w:rsidR="00B8254A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彙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編》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#330)</w:t>
            </w:r>
          </w:p>
          <w:p w:rsidR="00080B20" w:rsidRPr="00080B20" w:rsidRDefault="00080B20" w:rsidP="007A34C0">
            <w:pPr>
              <w:pStyle w:val="ListParagraph"/>
              <w:numPr>
                <w:ilvl w:val="0"/>
                <w:numId w:val="47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道德與經濟的關係是必須的</w:t>
            </w:r>
            <w:r w:rsidR="007B2096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、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內在的；經濟活動和道德行為緊密相</w:t>
            </w:r>
            <w:proofErr w:type="gramStart"/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繫</w:t>
            </w:r>
            <w:proofErr w:type="gramEnd"/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。…經濟的目標不在經濟本身，而在於如何使人類和社會受惠。</w:t>
            </w:r>
            <w:r w:rsidRPr="00080B20">
              <w:rPr>
                <w:rFonts w:ascii="標楷體" w:eastAsia="標楷體" w:hAnsi="標楷體" w:cs="微軟正黑體"/>
                <w:color w:val="7030A0"/>
                <w:lang w:eastAsia="zh-TW"/>
              </w:rPr>
              <w:t>(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《教會社會訓導</w:t>
            </w:r>
            <w:r w:rsidR="00B8254A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彙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編》</w:t>
            </w:r>
            <w:r w:rsidRPr="00080B20">
              <w:rPr>
                <w:rFonts w:ascii="標楷體" w:eastAsia="標楷體" w:hAnsi="標楷體" w:cs="微軟正黑體"/>
                <w:color w:val="7030A0"/>
                <w:lang w:eastAsia="zh-TW"/>
              </w:rPr>
              <w:t>#331)</w:t>
            </w:r>
          </w:p>
          <w:p w:rsidR="00080B20" w:rsidRPr="00080B20" w:rsidRDefault="00080B20" w:rsidP="007A34C0">
            <w:pPr>
              <w:pStyle w:val="ListParagraph"/>
              <w:numPr>
                <w:ilvl w:val="0"/>
                <w:numId w:val="47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道德是經濟生活必要的一環，既不反對經濟，亦非中立：道德若受正義及團結關懷的精神所啓迪，就會在經濟領域內助長社會效率。</w:t>
            </w:r>
            <w:r w:rsidRPr="00080B20">
              <w:rPr>
                <w:rFonts w:ascii="標楷體" w:eastAsia="標楷體" w:hAnsi="標楷體" w:cs="微軟正黑體"/>
                <w:color w:val="7030A0"/>
                <w:lang w:eastAsia="zh-TW"/>
              </w:rPr>
              <w:t>(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《教會社會訓導</w:t>
            </w:r>
            <w:r w:rsidR="00B8254A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彙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編》</w:t>
            </w:r>
            <w:r w:rsidRPr="00080B20">
              <w:rPr>
                <w:rFonts w:ascii="標楷體" w:eastAsia="標楷體" w:hAnsi="標楷體" w:cs="微軟正黑體"/>
                <w:color w:val="7030A0"/>
                <w:lang w:eastAsia="zh-TW"/>
              </w:rPr>
              <w:t>#332)</w:t>
            </w:r>
          </w:p>
          <w:p w:rsidR="00080B20" w:rsidRPr="00080B20" w:rsidRDefault="00080B20" w:rsidP="007A34C0">
            <w:pPr>
              <w:pStyle w:val="ListParagraph"/>
              <w:numPr>
                <w:ilvl w:val="0"/>
                <w:numId w:val="47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經濟活動必須為所有人和所有民族服務，才具道德特徴。</w:t>
            </w:r>
            <w:r w:rsidRPr="00080B20">
              <w:rPr>
                <w:rFonts w:ascii="標楷體" w:eastAsia="標楷體" w:hAnsi="標楷體" w:cs="微軟正黑體"/>
                <w:color w:val="7030A0"/>
                <w:lang w:eastAsia="zh-TW"/>
              </w:rPr>
              <w:t>(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《教會社會訓導</w:t>
            </w:r>
            <w:r w:rsidR="00B8254A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彙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編》</w:t>
            </w:r>
            <w:r w:rsidRPr="00080B20">
              <w:rPr>
                <w:rFonts w:ascii="標楷體" w:eastAsia="標楷體" w:hAnsi="標楷體" w:cs="微軟正黑體"/>
                <w:color w:val="7030A0"/>
                <w:lang w:eastAsia="zh-TW"/>
              </w:rPr>
              <w:t>#333)</w:t>
            </w:r>
          </w:p>
          <w:p w:rsidR="00080B20" w:rsidRPr="00080B20" w:rsidRDefault="00080B20" w:rsidP="007A34C0">
            <w:pPr>
              <w:pStyle w:val="ListParagraph"/>
              <w:numPr>
                <w:ilvl w:val="0"/>
                <w:numId w:val="47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經濟的目標在於發展財富，以及不僅在量方面，也在質方面累積財富。倘若這目標能幫助人在團結關懷中</w:t>
            </w:r>
            <w:r w:rsidR="007B2096" w:rsidRPr="007B2096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、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達致全面的發展，並且幫助人所處身的社會得到全面發展，便合乎道德。事實上，發展不可被簡約為只是累積商品和服務的過程。</w:t>
            </w:r>
            <w:r w:rsidRPr="00080B20">
              <w:rPr>
                <w:rFonts w:ascii="標楷體" w:eastAsia="標楷體" w:hAnsi="標楷體" w:cs="微軟正黑體"/>
                <w:color w:val="7030A0"/>
                <w:lang w:eastAsia="zh-TW"/>
              </w:rPr>
              <w:t>(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《教會社會訓導</w:t>
            </w:r>
            <w:r w:rsidR="00B8254A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彙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編》</w:t>
            </w:r>
            <w:r w:rsidRPr="00080B20">
              <w:rPr>
                <w:rFonts w:ascii="標楷體" w:eastAsia="標楷體" w:hAnsi="標楷體" w:cs="微軟正黑體"/>
                <w:color w:val="7030A0"/>
                <w:lang w:eastAsia="zh-TW"/>
              </w:rPr>
              <w:t>#334)</w:t>
            </w:r>
          </w:p>
          <w:p w:rsidR="00080B20" w:rsidRPr="00080B20" w:rsidRDefault="00080B20" w:rsidP="007A34C0">
            <w:pPr>
              <w:pStyle w:val="ListParagraph"/>
              <w:numPr>
                <w:ilvl w:val="0"/>
                <w:numId w:val="47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一個真正的有競爭的市場是達到正義諸重要目標的有效工具，這些目標包括：調節個別企業的暴利</w:t>
            </w:r>
            <w:r w:rsidR="007B2096" w:rsidRPr="007B2096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、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回應消費者的需求</w:t>
            </w:r>
            <w:r w:rsidR="007B2096" w:rsidRPr="007B2096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、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更有效使用和保存資源</w:t>
            </w:r>
            <w:r w:rsidR="007B2096" w:rsidRPr="007B2096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、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奬賞企業精神和創意</w:t>
            </w:r>
            <w:r w:rsidR="007B2096" w:rsidRPr="007B2096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、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公開資訊，令消費者在健康競爭的環境下作比較和選購產品。</w:t>
            </w:r>
            <w:r w:rsidRPr="00080B20">
              <w:rPr>
                <w:rFonts w:ascii="標楷體" w:eastAsia="標楷體" w:hAnsi="標楷體" w:cs="微軟正黑體"/>
                <w:color w:val="7030A0"/>
                <w:lang w:eastAsia="zh-TW"/>
              </w:rPr>
              <w:t>(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《教會社會訓導</w:t>
            </w:r>
            <w:r w:rsidR="00B8254A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彙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編》</w:t>
            </w:r>
            <w:r w:rsidRPr="00080B20">
              <w:rPr>
                <w:rFonts w:ascii="標楷體" w:eastAsia="標楷體" w:hAnsi="標楷體" w:cs="微軟正黑體"/>
                <w:color w:val="7030A0"/>
                <w:lang w:eastAsia="zh-TW"/>
              </w:rPr>
              <w:t>#347)</w:t>
            </w:r>
          </w:p>
          <w:p w:rsidR="00080B20" w:rsidRPr="00080B20" w:rsidRDefault="00080B20" w:rsidP="007A34C0">
            <w:pPr>
              <w:pStyle w:val="ListParagraph"/>
              <w:numPr>
                <w:ilvl w:val="0"/>
                <w:numId w:val="47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lastRenderedPageBreak/>
              <w:t>我們在評估自由</w:t>
            </w:r>
            <w:proofErr w:type="gramStart"/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巿</w:t>
            </w:r>
            <w:proofErr w:type="gramEnd"/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場時，不能不理會它所追求的目標，和它在社會層面所傳遞的價值觀。…與利潤共存而同樣基本的，是在更高層次的對社會的有用性(social usefulness)。(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《教會社會訓導</w:t>
            </w:r>
            <w:r w:rsidR="00B8254A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彙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編》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#348)</w:t>
            </w:r>
          </w:p>
          <w:p w:rsidR="00080B20" w:rsidRPr="00080B20" w:rsidRDefault="00080B20" w:rsidP="007A34C0">
            <w:pPr>
              <w:pStyle w:val="ListParagraph"/>
              <w:numPr>
                <w:ilvl w:val="0"/>
                <w:numId w:val="47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世界性經濟金融系統的組織及功能愈趨複雜，就愈有需要規範其發展過程，引導它們走向人類大家庭福祉這目標。(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《教會社會訓導</w:t>
            </w:r>
            <w:r w:rsidR="00B8254A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彙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編》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#371)</w:t>
            </w:r>
          </w:p>
          <w:p w:rsidR="00080B20" w:rsidRPr="00080B20" w:rsidRDefault="00080B20" w:rsidP="007A34C0">
            <w:pPr>
              <w:pStyle w:val="ListParagraph"/>
              <w:numPr>
                <w:ilvl w:val="0"/>
                <w:numId w:val="47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稅收和公共開支對每</w:t>
            </w:r>
            <w:proofErr w:type="gramStart"/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個</w:t>
            </w:r>
            <w:proofErr w:type="gramEnd"/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公民團體和政治團體都有重大的經濟意義，其目標就是使得公共財政本身可以成為發展和團結關懷的工具。(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《教會社會訓導</w:t>
            </w:r>
            <w:r w:rsidR="00B8254A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彙</w:t>
            </w:r>
            <w:r w:rsidR="007A34C0" w:rsidRPr="007A34C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編》</w:t>
            </w:r>
            <w:r w:rsidRPr="00080B20">
              <w:rPr>
                <w:rFonts w:ascii="標楷體" w:eastAsia="標楷體" w:hAnsi="標楷體" w:cs="微軟正黑體" w:hint="eastAsia"/>
                <w:color w:val="7030A0"/>
                <w:lang w:eastAsia="zh-TW"/>
              </w:rPr>
              <w:t>#355)</w:t>
            </w:r>
          </w:p>
          <w:p w:rsidR="00080B20" w:rsidRDefault="00080B20" w:rsidP="00080B20">
            <w:pPr>
              <w:rPr>
                <w:rFonts w:ascii="標楷體" w:eastAsia="標楷體" w:hAnsi="標楷體" w:cs="微軟正黑體"/>
                <w:color w:val="7030A0"/>
                <w:lang w:eastAsia="zh-TW"/>
              </w:rPr>
            </w:pPr>
          </w:p>
          <w:p w:rsidR="0074738E" w:rsidRPr="00080B20" w:rsidRDefault="0074738E" w:rsidP="00080B20">
            <w:pPr>
              <w:rPr>
                <w:rFonts w:ascii="標楷體" w:eastAsia="標楷體" w:hAnsi="標楷體" w:cs="微軟正黑體"/>
                <w:color w:val="7030A0"/>
                <w:lang w:eastAsia="zh-TW"/>
              </w:rPr>
            </w:pPr>
          </w:p>
          <w:p w:rsidR="0074738E" w:rsidRDefault="0074738E" w:rsidP="0074738E">
            <w:pPr>
              <w:jc w:val="both"/>
              <w:rPr>
                <w:rFonts w:asciiTheme="minorEastAsia" w:hAnsiTheme="minorEastAsia" w:cs="微軟正黑體"/>
                <w:b/>
                <w:color w:val="00B050"/>
                <w:sz w:val="28"/>
                <w:szCs w:val="28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>
              <w:rPr>
                <w:rFonts w:asciiTheme="minorEastAsia" w:hAnsiTheme="minorEastAsia" w:cs="微軟正黑體" w:hint="eastAsia"/>
                <w:b/>
                <w:color w:val="00B050"/>
                <w:sz w:val="28"/>
                <w:szCs w:val="28"/>
                <w:lang w:eastAsia="zh-TW"/>
              </w:rPr>
              <w:t>4.　探討基本法立法</w:t>
            </w:r>
          </w:p>
          <w:p w:rsidR="00592FB4" w:rsidRDefault="00592FB4" w:rsidP="006E11E8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  <w:r w:rsidRPr="00592FB4">
              <w:rPr>
                <w:rFonts w:asciiTheme="minorEastAsia" w:hAnsiTheme="minorEastAsia" w:cs="Arial" w:hint="eastAsia"/>
                <w:color w:val="222222"/>
                <w:lang w:eastAsia="zh-TW"/>
              </w:rPr>
              <w:t>【</w:t>
            </w:r>
            <w:r>
              <w:rPr>
                <w:rFonts w:asciiTheme="minorEastAsia" w:hAnsiTheme="minorEastAsia" w:cs="Arial" w:hint="eastAsia"/>
                <w:color w:val="222222"/>
                <w:lang w:eastAsia="zh-TW"/>
              </w:rPr>
              <w:t>基本法</w:t>
            </w:r>
            <w:r w:rsidRPr="00592FB4">
              <w:rPr>
                <w:rFonts w:asciiTheme="minorEastAsia" w:hAnsiTheme="minorEastAsia" w:cs="Arial" w:hint="eastAsia"/>
                <w:color w:val="222222"/>
                <w:lang w:eastAsia="zh-TW"/>
              </w:rPr>
              <w:t>相關題】基本法第五章第一節</w:t>
            </w:r>
            <w:r w:rsidR="00470CE9">
              <w:rPr>
                <w:rFonts w:asciiTheme="minorEastAsia" w:hAnsiTheme="minorEastAsia" w:cs="Arial" w:hint="eastAsia"/>
                <w:color w:val="222222"/>
                <w:lang w:eastAsia="zh-TW"/>
              </w:rPr>
              <w:t>關於</w:t>
            </w:r>
            <w:r w:rsidRPr="00592FB4">
              <w:rPr>
                <w:rFonts w:asciiTheme="minorEastAsia" w:hAnsiTheme="minorEastAsia" w:cs="Arial" w:hint="eastAsia"/>
                <w:color w:val="222222"/>
                <w:lang w:eastAsia="zh-TW"/>
              </w:rPr>
              <w:t>財政、金融、貿易和工商業</w:t>
            </w:r>
            <w:r w:rsidR="00470CE9">
              <w:rPr>
                <w:rFonts w:asciiTheme="minorEastAsia" w:hAnsiTheme="minorEastAsia" w:cs="Arial" w:hint="eastAsia"/>
                <w:color w:val="222222"/>
                <w:lang w:eastAsia="zh-TW"/>
              </w:rPr>
              <w:t>。如果要</w:t>
            </w:r>
            <w:r w:rsidR="00CE12E1">
              <w:rPr>
                <w:rFonts w:asciiTheme="minorEastAsia" w:hAnsiTheme="minorEastAsia" w:cs="Arial" w:hint="eastAsia"/>
                <w:color w:val="222222"/>
                <w:lang w:eastAsia="zh-TW"/>
              </w:rPr>
              <w:t>杜</w:t>
            </w:r>
            <w:r w:rsidR="00470CE9">
              <w:rPr>
                <w:rFonts w:asciiTheme="minorEastAsia" w:hAnsiTheme="minorEastAsia" w:cs="Arial" w:hint="eastAsia"/>
                <w:color w:val="222222"/>
                <w:lang w:eastAsia="zh-TW"/>
              </w:rPr>
              <w:t>絕這些不合法的事件發生，</w:t>
            </w:r>
            <w:r w:rsidR="00CE12E1">
              <w:rPr>
                <w:rFonts w:asciiTheme="minorEastAsia" w:hAnsiTheme="minorEastAsia" w:cs="Arial" w:hint="eastAsia"/>
                <w:color w:val="222222"/>
                <w:lang w:eastAsia="zh-TW"/>
              </w:rPr>
              <w:t>使香港不會稱為逃稅天堂，</w:t>
            </w:r>
            <w:r w:rsidR="00470CE9">
              <w:rPr>
                <w:rFonts w:asciiTheme="minorEastAsia" w:hAnsiTheme="minorEastAsia" w:cs="Arial" w:hint="eastAsia"/>
                <w:color w:val="222222"/>
                <w:lang w:eastAsia="zh-TW"/>
              </w:rPr>
              <w:t>你認為可以</w:t>
            </w:r>
            <w:r w:rsidR="00572E05">
              <w:rPr>
                <w:rFonts w:asciiTheme="minorEastAsia" w:hAnsiTheme="minorEastAsia" w:cs="Arial" w:hint="eastAsia"/>
                <w:color w:val="222222"/>
                <w:lang w:eastAsia="zh-TW"/>
              </w:rPr>
              <w:t>根據</w:t>
            </w:r>
            <w:r w:rsidR="00470CE9">
              <w:rPr>
                <w:rFonts w:asciiTheme="minorEastAsia" w:hAnsiTheme="minorEastAsia" w:cs="Arial" w:hint="eastAsia"/>
                <w:color w:val="222222"/>
                <w:lang w:eastAsia="zh-TW"/>
              </w:rPr>
              <w:t>基本法哪一條</w:t>
            </w:r>
            <w:r w:rsidR="00572E05">
              <w:rPr>
                <w:rFonts w:asciiTheme="minorEastAsia" w:hAnsiTheme="minorEastAsia" w:cs="Arial" w:hint="eastAsia"/>
                <w:color w:val="222222"/>
                <w:lang w:eastAsia="zh-TW"/>
              </w:rPr>
              <w:t>在本地</w:t>
            </w:r>
            <w:r w:rsidR="00470CE9">
              <w:rPr>
                <w:rFonts w:asciiTheme="minorEastAsia" w:hAnsiTheme="minorEastAsia" w:cs="Arial" w:hint="eastAsia"/>
                <w:color w:val="222222"/>
                <w:lang w:eastAsia="zh-TW"/>
              </w:rPr>
              <w:t>立法。提示：第109條、第112條、第115條或第118條。</w:t>
            </w:r>
          </w:p>
          <w:p w:rsidR="00470CE9" w:rsidRPr="0097009D" w:rsidRDefault="00470CE9" w:rsidP="00470CE9">
            <w:p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［</w:t>
            </w:r>
            <w:proofErr w:type="gramEnd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設題目的：</w:t>
            </w:r>
            <w:r w:rsidRPr="0097009D"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讓學生</w:t>
            </w:r>
            <w:r>
              <w:rPr>
                <w:rFonts w:ascii="標楷體" w:eastAsia="標楷體" w:hAnsi="標楷體" w:cs="微軟正黑體" w:hint="eastAsia"/>
                <w:color w:val="C00000"/>
                <w:lang w:eastAsia="zh-TW"/>
              </w:rPr>
              <w:t>加深對基本法的認識</w:t>
            </w:r>
            <w:proofErr w:type="gramStart"/>
            <w:r w:rsidRPr="0097009D">
              <w:rPr>
                <w:rFonts w:ascii="標楷體" w:eastAsia="標楷體" w:hAnsi="標楷體" w:hint="eastAsia"/>
                <w:color w:val="C00000"/>
                <w:lang w:eastAsia="zh-TW"/>
              </w:rPr>
              <w:t>］</w:t>
            </w:r>
            <w:proofErr w:type="gramEnd"/>
          </w:p>
          <w:p w:rsidR="00470CE9" w:rsidRDefault="00470CE9" w:rsidP="00470CE9">
            <w:pPr>
              <w:shd w:val="clear" w:color="auto" w:fill="FFFFFF"/>
              <w:rPr>
                <w:rFonts w:asciiTheme="minorEastAsia" w:hAnsiTheme="minorEastAsia"/>
                <w:color w:val="7030A0"/>
                <w:lang w:eastAsia="zh-TW"/>
              </w:rPr>
            </w:pPr>
            <w:proofErr w:type="gramStart"/>
            <w:r w:rsidRPr="0097009D">
              <w:rPr>
                <w:rFonts w:asciiTheme="minorEastAsia" w:hAnsiTheme="minorEastAsia" w:hint="eastAsia"/>
                <w:color w:val="7030A0"/>
              </w:rPr>
              <w:t>參</w:t>
            </w:r>
            <w:proofErr w:type="gramEnd"/>
            <w:r w:rsidRPr="0097009D">
              <w:rPr>
                <w:rFonts w:asciiTheme="minorEastAsia" w:hAnsiTheme="minorEastAsia" w:hint="eastAsia"/>
                <w:color w:val="7030A0"/>
              </w:rPr>
              <w:t>考答案：</w:t>
            </w:r>
            <w:r>
              <w:rPr>
                <w:rFonts w:asciiTheme="minorEastAsia" w:hAnsiTheme="minorEastAsia" w:hint="eastAsia"/>
                <w:color w:val="7030A0"/>
                <w:lang w:eastAsia="zh-TW"/>
              </w:rPr>
              <w:t>自由作答</w:t>
            </w:r>
          </w:p>
          <w:p w:rsidR="006D5633" w:rsidRDefault="006D5633" w:rsidP="00470CE9">
            <w:pPr>
              <w:shd w:val="clear" w:color="auto" w:fill="FFFFFF"/>
              <w:rPr>
                <w:rFonts w:asciiTheme="minorEastAsia" w:hAnsiTheme="minorEastAsia"/>
                <w:color w:val="7030A0"/>
                <w:lang w:eastAsia="zh-T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7560"/>
              <w:gridCol w:w="525"/>
            </w:tblGrid>
            <w:tr w:rsidR="005454F6" w:rsidTr="0005785C">
              <w:trPr>
                <w:trHeight w:val="3840"/>
              </w:trPr>
              <w:tc>
                <w:tcPr>
                  <w:tcW w:w="540" w:type="dxa"/>
                  <w:tcBorders>
                    <w:right w:val="double" w:sz="4" w:space="0" w:color="auto"/>
                  </w:tcBorders>
                </w:tcPr>
                <w:p w:rsidR="005454F6" w:rsidRDefault="005454F6" w:rsidP="0005785C">
                  <w:pPr>
                    <w:rPr>
                      <w:rFonts w:asciiTheme="minorEastAsia" w:hAnsiTheme="minorEastAsia"/>
                      <w:lang w:eastAsia="zh-TW"/>
                    </w:rPr>
                  </w:pPr>
                </w:p>
              </w:tc>
              <w:tc>
                <w:tcPr>
                  <w:tcW w:w="75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54F6" w:rsidRPr="005454F6" w:rsidRDefault="005454F6" w:rsidP="0005785C">
                  <w:pPr>
                    <w:shd w:val="clear" w:color="auto" w:fill="FFFFFF"/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5454F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 xml:space="preserve">第一百零九條 </w:t>
                  </w:r>
                </w:p>
                <w:p w:rsidR="005454F6" w:rsidRPr="005454F6" w:rsidRDefault="005454F6" w:rsidP="0005785C">
                  <w:pPr>
                    <w:shd w:val="clear" w:color="auto" w:fill="FFFFFF"/>
                    <w:rPr>
                      <w:rFonts w:asciiTheme="minorEastAsia" w:hAnsiTheme="minorEastAsia" w:cs="新細明體"/>
                      <w:sz w:val="20"/>
                      <w:szCs w:val="20"/>
                      <w:lang w:eastAsia="zh-TW"/>
                    </w:rPr>
                  </w:pPr>
                  <w:r w:rsidRPr="005454F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香港特別行政區政府提供適當的經濟和法律環境，以保持香港的國際金融中心地位</w:t>
                  </w:r>
                  <w:r w:rsidRPr="005454F6">
                    <w:rPr>
                      <w:rFonts w:asciiTheme="minorEastAsia" w:hAnsiTheme="minorEastAsia" w:cs="新細明體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5454F6" w:rsidRPr="005454F6" w:rsidRDefault="005454F6" w:rsidP="0005785C">
                  <w:pPr>
                    <w:shd w:val="clear" w:color="auto" w:fill="FFFFFF"/>
                    <w:rPr>
                      <w:rFonts w:asciiTheme="minorEastAsia" w:hAnsiTheme="minorEastAsia" w:cs="新細明體"/>
                      <w:sz w:val="20"/>
                      <w:szCs w:val="20"/>
                      <w:lang w:eastAsia="zh-TW"/>
                    </w:rPr>
                  </w:pPr>
                </w:p>
                <w:p w:rsidR="005454F6" w:rsidRPr="005454F6" w:rsidRDefault="005454F6" w:rsidP="0005785C">
                  <w:pPr>
                    <w:shd w:val="clear" w:color="auto" w:fill="FFFFFF"/>
                    <w:rPr>
                      <w:rFonts w:asciiTheme="minorEastAsia" w:hAnsiTheme="minorEastAsia" w:cs="微軟正黑體"/>
                      <w:color w:val="000000"/>
                      <w:sz w:val="20"/>
                      <w:szCs w:val="20"/>
                      <w:shd w:val="clear" w:color="auto" w:fill="FFFFFF"/>
                      <w:lang w:eastAsia="zh-TW"/>
                    </w:rPr>
                  </w:pPr>
                  <w:r w:rsidRPr="005454F6">
                    <w:rPr>
                      <w:rStyle w:val="texthd"/>
                      <w:rFonts w:asciiTheme="minorEastAsia" w:hAnsiTheme="minorEastAsia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zh-TW"/>
                    </w:rPr>
                    <w:t>第一百一十二條</w:t>
                  </w:r>
                  <w:r w:rsidRPr="005454F6"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  <w:lang w:eastAsia="zh-TW"/>
                    </w:rPr>
                    <w:br/>
                  </w:r>
                  <w:r w:rsidRPr="005454F6"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  <w:shd w:val="clear" w:color="auto" w:fill="FFFFFF"/>
                      <w:lang w:eastAsia="zh-TW"/>
                    </w:rPr>
                    <w:t>香港特別行政區不實行外匯管制政策。港幣自由兌換。繼續開放外匯、黃金、證券、期貨等市場。</w:t>
                  </w:r>
                  <w:r w:rsidRPr="005454F6"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  <w:lang w:eastAsia="zh-TW"/>
                    </w:rPr>
                    <w:br/>
                  </w:r>
                  <w:r w:rsidRPr="005454F6">
                    <w:rPr>
                      <w:rFonts w:asciiTheme="minorEastAsia" w:hAnsiTheme="minorEastAsia" w:cs="Arial"/>
                      <w:color w:val="000000"/>
                      <w:sz w:val="20"/>
                      <w:szCs w:val="20"/>
                      <w:shd w:val="clear" w:color="auto" w:fill="FFFFFF"/>
                      <w:lang w:eastAsia="zh-TW"/>
                    </w:rPr>
                    <w:t>香港特別行政區政府保障資金的流動和進出自由</w:t>
                  </w:r>
                  <w:r w:rsidRPr="005454F6">
                    <w:rPr>
                      <w:rFonts w:asciiTheme="minorEastAsia" w:hAnsiTheme="minorEastAsia" w:cs="微軟正黑體" w:hint="eastAsia"/>
                      <w:color w:val="000000"/>
                      <w:sz w:val="20"/>
                      <w:szCs w:val="20"/>
                      <w:shd w:val="clear" w:color="auto" w:fill="FFFFFF"/>
                      <w:lang w:eastAsia="zh-TW"/>
                    </w:rPr>
                    <w:t>。</w:t>
                  </w:r>
                </w:p>
                <w:p w:rsidR="005454F6" w:rsidRPr="005454F6" w:rsidRDefault="005454F6" w:rsidP="0005785C">
                  <w:pPr>
                    <w:shd w:val="clear" w:color="auto" w:fill="FFFFFF"/>
                    <w:rPr>
                      <w:rFonts w:asciiTheme="minorEastAsia" w:hAnsiTheme="minorEastAsia" w:cs="新細明體"/>
                      <w:sz w:val="20"/>
                      <w:szCs w:val="20"/>
                      <w:lang w:eastAsia="zh-TW"/>
                    </w:rPr>
                  </w:pPr>
                </w:p>
                <w:p w:rsidR="005454F6" w:rsidRPr="005454F6" w:rsidRDefault="005454F6" w:rsidP="0005785C">
                  <w:pPr>
                    <w:shd w:val="clear" w:color="auto" w:fill="FFFFFF"/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5454F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 xml:space="preserve">第一百一十五條 </w:t>
                  </w:r>
                </w:p>
                <w:p w:rsidR="005454F6" w:rsidRPr="005454F6" w:rsidRDefault="005454F6" w:rsidP="0005785C">
                  <w:pPr>
                    <w:shd w:val="clear" w:color="auto" w:fill="FFFFFF"/>
                    <w:rPr>
                      <w:rFonts w:asciiTheme="minorEastAsia" w:hAnsiTheme="minorEastAsia" w:cs="新細明體"/>
                      <w:sz w:val="20"/>
                      <w:szCs w:val="20"/>
                      <w:lang w:eastAsia="zh-TW"/>
                    </w:rPr>
                  </w:pPr>
                  <w:r w:rsidRPr="005454F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香港特別行政區實行自由貿易政策，保障貨物、無形財產和資本的流動自由</w:t>
                  </w:r>
                  <w:r w:rsidRPr="005454F6">
                    <w:rPr>
                      <w:rFonts w:asciiTheme="minorEastAsia" w:hAnsiTheme="minorEastAsia" w:cs="新細明體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5454F6" w:rsidRPr="005454F6" w:rsidRDefault="005454F6" w:rsidP="0005785C">
                  <w:pPr>
                    <w:shd w:val="clear" w:color="auto" w:fill="FFFFFF"/>
                    <w:rPr>
                      <w:rFonts w:asciiTheme="minorEastAsia" w:hAnsiTheme="minorEastAsia" w:cs="新細明體"/>
                      <w:sz w:val="20"/>
                      <w:szCs w:val="20"/>
                      <w:lang w:eastAsia="zh-TW"/>
                    </w:rPr>
                  </w:pPr>
                </w:p>
                <w:p w:rsidR="005454F6" w:rsidRPr="005454F6" w:rsidRDefault="005454F6" w:rsidP="0005785C">
                  <w:pPr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5454F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 xml:space="preserve">第一百一十八條 </w:t>
                  </w:r>
                </w:p>
                <w:p w:rsidR="005454F6" w:rsidRDefault="005454F6" w:rsidP="0005785C">
                  <w:pPr>
                    <w:rPr>
                      <w:rFonts w:asciiTheme="minorEastAsia" w:hAnsiTheme="minorEastAsia"/>
                      <w:lang w:eastAsia="zh-TW"/>
                    </w:rPr>
                  </w:pPr>
                  <w:r w:rsidRPr="005454F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香港特別行政區政府提供經濟和法律環境，鼓勵各項投資、技術進步並開發新興產業。</w:t>
                  </w:r>
                </w:p>
              </w:tc>
              <w:tc>
                <w:tcPr>
                  <w:tcW w:w="525" w:type="dxa"/>
                  <w:tcBorders>
                    <w:left w:val="double" w:sz="4" w:space="0" w:color="auto"/>
                  </w:tcBorders>
                </w:tcPr>
                <w:p w:rsidR="005454F6" w:rsidRDefault="005454F6" w:rsidP="0005785C">
                  <w:pPr>
                    <w:rPr>
                      <w:rFonts w:asciiTheme="minorEastAsia" w:hAnsiTheme="minorEastAsia"/>
                      <w:lang w:eastAsia="zh-TW"/>
                    </w:rPr>
                  </w:pPr>
                </w:p>
                <w:p w:rsidR="005454F6" w:rsidRDefault="005454F6" w:rsidP="0005785C">
                  <w:pPr>
                    <w:rPr>
                      <w:rFonts w:asciiTheme="minorEastAsia" w:hAnsiTheme="minorEastAsia"/>
                      <w:lang w:eastAsia="zh-TW"/>
                    </w:rPr>
                  </w:pPr>
                </w:p>
                <w:p w:rsidR="005454F6" w:rsidRDefault="005454F6" w:rsidP="0005785C">
                  <w:pPr>
                    <w:rPr>
                      <w:rFonts w:asciiTheme="minorEastAsia" w:hAnsiTheme="minorEastAsia"/>
                      <w:lang w:eastAsia="zh-TW"/>
                    </w:rPr>
                  </w:pPr>
                </w:p>
              </w:tc>
            </w:tr>
          </w:tbl>
          <w:p w:rsidR="005454F6" w:rsidRDefault="005454F6" w:rsidP="006E11E8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5454F6" w:rsidRDefault="005454F6" w:rsidP="005454F6">
            <w:pPr>
              <w:shd w:val="clear" w:color="auto" w:fill="FFFFFF"/>
              <w:jc w:val="center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6D5633" w:rsidRDefault="006D5633" w:rsidP="005454F6">
            <w:pPr>
              <w:shd w:val="clear" w:color="auto" w:fill="FFFFFF"/>
              <w:jc w:val="center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6D5633" w:rsidRDefault="006D5633" w:rsidP="005454F6">
            <w:pPr>
              <w:shd w:val="clear" w:color="auto" w:fill="FFFFFF"/>
              <w:jc w:val="center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6D5633" w:rsidRDefault="006D5633" w:rsidP="005454F6">
            <w:pPr>
              <w:shd w:val="clear" w:color="auto" w:fill="FFFFFF"/>
              <w:jc w:val="center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6D5633" w:rsidRDefault="006D5633" w:rsidP="005454F6">
            <w:pPr>
              <w:shd w:val="clear" w:color="auto" w:fill="FFFFFF"/>
              <w:jc w:val="center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6D5633" w:rsidRDefault="006D5633" w:rsidP="005454F6">
            <w:pPr>
              <w:shd w:val="clear" w:color="auto" w:fill="FFFFFF"/>
              <w:jc w:val="center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6D5633" w:rsidRDefault="006D5633" w:rsidP="005454F6">
            <w:pPr>
              <w:shd w:val="clear" w:color="auto" w:fill="FFFFFF"/>
              <w:jc w:val="center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6D5633" w:rsidRDefault="006D5633" w:rsidP="005454F6">
            <w:pPr>
              <w:shd w:val="clear" w:color="auto" w:fill="FFFFFF"/>
              <w:jc w:val="center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6D5633" w:rsidRDefault="006D5633" w:rsidP="005454F6">
            <w:pPr>
              <w:shd w:val="clear" w:color="auto" w:fill="FFFFFF"/>
              <w:jc w:val="center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6D5633" w:rsidRDefault="006D5633" w:rsidP="005454F6">
            <w:pPr>
              <w:shd w:val="clear" w:color="auto" w:fill="FFFFFF"/>
              <w:jc w:val="center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6D5633" w:rsidRPr="0097009D" w:rsidRDefault="006D5633" w:rsidP="005454F6">
            <w:pPr>
              <w:shd w:val="clear" w:color="auto" w:fill="FFFFFF"/>
              <w:jc w:val="center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</w:tc>
      </w:tr>
    </w:tbl>
    <w:p w:rsidR="007A34C0" w:rsidRDefault="007A34C0" w:rsidP="005454F6">
      <w:pPr>
        <w:jc w:val="both"/>
        <w:rPr>
          <w:rFonts w:ascii="Wingdings 3" w:hAnsi="Wingdings 3"/>
          <w:b/>
          <w:color w:val="00B050"/>
          <w:sz w:val="28"/>
          <w:szCs w:val="28"/>
          <w:lang w:eastAsia="zh-TW"/>
        </w:rPr>
      </w:pPr>
    </w:p>
    <w:p w:rsidR="007A34C0" w:rsidRDefault="007A34C0" w:rsidP="007A34C0">
      <w:pPr>
        <w:rPr>
          <w:lang w:eastAsia="zh-TW"/>
        </w:rPr>
      </w:pPr>
      <w:r>
        <w:rPr>
          <w:rFonts w:hint="eastAsia"/>
          <w:lang w:eastAsia="zh-TW"/>
        </w:rPr>
        <w:br w:type="page"/>
      </w:r>
    </w:p>
    <w:p w:rsidR="005454F6" w:rsidRDefault="005454F6" w:rsidP="0044747C">
      <w:pPr>
        <w:jc w:val="both"/>
        <w:rPr>
          <w:rFonts w:asciiTheme="minorEastAsia" w:hAnsiTheme="minorEastAsia" w:cstheme="majorBidi" w:hint="eastAsia"/>
          <w:color w:val="333333"/>
          <w:lang w:eastAsia="zh-TW"/>
        </w:rPr>
      </w:pP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lastRenderedPageBreak/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>
        <w:rPr>
          <w:rFonts w:asciiTheme="minorEastAsia" w:hAnsiTheme="minorEastAsia" w:cs="微軟正黑體" w:hint="eastAsia"/>
          <w:b/>
          <w:color w:val="00B050"/>
          <w:sz w:val="28"/>
          <w:szCs w:val="28"/>
          <w:lang w:eastAsia="zh-TW"/>
        </w:rPr>
        <w:t>5.　附錄</w:t>
      </w:r>
      <w:r w:rsidRPr="0044747C">
        <w:rPr>
          <w:rFonts w:asciiTheme="minorEastAsia" w:hAnsiTheme="minorEastAsia" w:cstheme="majorBidi" w:hint="eastAsia"/>
          <w:b/>
          <w:color w:val="00B050"/>
          <w:sz w:val="28"/>
          <w:szCs w:val="28"/>
          <w:lang w:eastAsia="zh-TW"/>
        </w:rPr>
        <w:t>（一）</w:t>
      </w:r>
    </w:p>
    <w:p w:rsidR="0044747C" w:rsidRDefault="0044747C" w:rsidP="0044747C">
      <w:pPr>
        <w:jc w:val="both"/>
        <w:rPr>
          <w:rFonts w:asciiTheme="minorEastAsia" w:hAnsiTheme="minorEastAsia" w:cstheme="majorBidi"/>
          <w:color w:val="333333"/>
          <w:lang w:eastAsia="zh-TW"/>
        </w:rPr>
      </w:pPr>
    </w:p>
    <w:p w:rsidR="007A34C0" w:rsidRPr="007A34C0" w:rsidRDefault="005454F6" w:rsidP="005454F6">
      <w:pPr>
        <w:jc w:val="center"/>
        <w:rPr>
          <w:rFonts w:asciiTheme="minorEastAsia" w:hAnsiTheme="minorEastAsia" w:cstheme="majorBidi"/>
          <w:b/>
          <w:color w:val="333333"/>
          <w:lang w:eastAsia="zh-TW"/>
        </w:rPr>
      </w:pPr>
      <w:r w:rsidRPr="007A34C0">
        <w:rPr>
          <w:rFonts w:asciiTheme="minorEastAsia" w:hAnsiTheme="minorEastAsia" w:cstheme="majorBidi" w:hint="eastAsia"/>
          <w:b/>
          <w:color w:val="333333"/>
          <w:lang w:eastAsia="zh-TW"/>
        </w:rPr>
        <w:t>〈巴拿馬文件 港政商BVI大曝光〉</w:t>
      </w:r>
    </w:p>
    <w:p w:rsidR="005454F6" w:rsidRDefault="005454F6" w:rsidP="005454F6">
      <w:pPr>
        <w:jc w:val="center"/>
        <w:rPr>
          <w:rFonts w:asciiTheme="minorEastAsia" w:hAnsiTheme="minorEastAsia" w:cstheme="majorBidi"/>
          <w:color w:val="333333"/>
          <w:lang w:eastAsia="zh-TW"/>
        </w:rPr>
      </w:pPr>
      <w:r>
        <w:rPr>
          <w:rFonts w:asciiTheme="minorEastAsia" w:hAnsiTheme="minorEastAsia" w:cstheme="majorBidi" w:hint="eastAsia"/>
          <w:color w:val="333333"/>
          <w:lang w:eastAsia="zh-TW"/>
        </w:rPr>
        <w:t>明報新聞網</w:t>
      </w:r>
      <w:r w:rsidR="007A34C0">
        <w:rPr>
          <w:rFonts w:asciiTheme="minorEastAsia" w:hAnsiTheme="minorEastAsia" w:cstheme="majorBidi" w:hint="eastAsia"/>
          <w:color w:val="333333"/>
          <w:lang w:eastAsia="zh-TW"/>
        </w:rPr>
        <w:t>，</w:t>
      </w:r>
      <w:r w:rsidR="007A34C0" w:rsidRPr="007A34C0">
        <w:rPr>
          <w:rFonts w:asciiTheme="minorEastAsia" w:hAnsiTheme="minorEastAsia" w:cstheme="majorBidi"/>
          <w:color w:val="333333"/>
          <w:lang w:eastAsia="zh-TW"/>
        </w:rPr>
        <w:t>https://goo.gl/e9dSaF</w:t>
      </w:r>
      <w:r w:rsidR="007A34C0">
        <w:rPr>
          <w:rFonts w:asciiTheme="minorEastAsia" w:hAnsiTheme="minorEastAsia" w:cstheme="majorBidi" w:hint="eastAsia"/>
          <w:color w:val="333333"/>
          <w:lang w:eastAsia="zh-TW"/>
        </w:rPr>
        <w:t>，</w:t>
      </w:r>
      <w:r w:rsidRPr="005454F6">
        <w:rPr>
          <w:rFonts w:asciiTheme="minorEastAsia" w:hAnsiTheme="minorEastAsia" w:cstheme="majorBidi" w:hint="eastAsia"/>
          <w:color w:val="333333"/>
          <w:lang w:eastAsia="zh-TW"/>
        </w:rPr>
        <w:t>2016年4月20日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454F6" w:rsidTr="005454F6">
        <w:tc>
          <w:tcPr>
            <w:tcW w:w="8856" w:type="dxa"/>
          </w:tcPr>
          <w:p w:rsidR="005454F6" w:rsidRDefault="005454F6" w:rsidP="005454F6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5454F6" w:rsidRDefault="005454F6" w:rsidP="005454F6">
            <w:pPr>
              <w:pStyle w:val="NormalWeb"/>
              <w:shd w:val="clear" w:color="auto" w:fill="FFFFFF"/>
              <w:spacing w:before="240" w:beforeAutospacing="0" w:after="24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細明體" w:eastAsia="細明體" w:hAnsi="細明體" w:cs="細明體" w:hint="eastAsia"/>
                <w:color w:val="333333"/>
              </w:rPr>
              <w:t>【明報專訊】「巴拿馬文件」掀起的離岸公司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文件泄密風波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席捲全球，繼歐美多名政要陷入逃稅醜聞，《明報》、《香港</w:t>
            </w:r>
            <w:r>
              <w:rPr>
                <w:rFonts w:ascii="Arial" w:hAnsi="Arial" w:cs="Arial"/>
                <w:color w:val="333333"/>
              </w:rPr>
              <w:t>01</w:t>
            </w:r>
            <w:r>
              <w:rPr>
                <w:rFonts w:ascii="細明體" w:eastAsia="細明體" w:hAnsi="細明體" w:cs="細明體" w:hint="eastAsia"/>
                <w:color w:val="333333"/>
              </w:rPr>
              <w:t>》及《壹週刊》分別與國際調查記者同盟（</w:t>
            </w:r>
            <w:r>
              <w:rPr>
                <w:rFonts w:ascii="Arial" w:hAnsi="Arial" w:cs="Arial"/>
                <w:color w:val="333333"/>
              </w:rPr>
              <w:t>ICIJ</w:t>
            </w:r>
            <w:r>
              <w:rPr>
                <w:rFonts w:ascii="細明體" w:eastAsia="細明體" w:hAnsi="細明體" w:cs="細明體" w:hint="eastAsia"/>
                <w:color w:val="333333"/>
              </w:rPr>
              <w:t>）接觸，獲得巴拿馬文件中部分與香港有關的資料。本報深入偵查後，發現「政治新星」、青年事務委員會主席劉鳴煒持英國國籍，他日後若更上層樓，參與行政會議或立法會便要放棄英籍。另外有立法會議員涉嫌漏報擔任離岸公司董事，城中多名富豪操作離岸公司，隱密地處理生意的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蹤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迹亦一一曝光。</w:t>
            </w:r>
          </w:p>
          <w:p w:rsidR="005454F6" w:rsidRDefault="005454F6" w:rsidP="005454F6">
            <w:pPr>
              <w:pStyle w:val="NormalWeb"/>
              <w:shd w:val="clear" w:color="auto" w:fill="FFFFFF"/>
              <w:spacing w:before="240" w:beforeAutospacing="0" w:after="24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細明體" w:eastAsia="細明體" w:hAnsi="細明體" w:cs="細明體" w:hint="eastAsia"/>
                <w:color w:val="333333"/>
              </w:rPr>
              <w:t>首階段偵查可見多名本地名人的離岸公司操作（見圖）。其中在</w:t>
            </w:r>
            <w:r>
              <w:rPr>
                <w:rFonts w:ascii="Arial" w:hAnsi="Arial" w:cs="Arial"/>
                <w:color w:val="333333"/>
              </w:rPr>
              <w:t>1997</w:t>
            </w:r>
            <w:r>
              <w:rPr>
                <w:rFonts w:ascii="細明體" w:eastAsia="細明體" w:hAnsi="細明體" w:cs="細明體" w:hint="eastAsia"/>
                <w:color w:val="333333"/>
              </w:rPr>
              <w:t>至</w:t>
            </w:r>
            <w:r>
              <w:rPr>
                <w:rFonts w:ascii="Arial" w:hAnsi="Arial" w:cs="Arial"/>
                <w:color w:val="333333"/>
              </w:rPr>
              <w:t>2002</w:t>
            </w:r>
            <w:r>
              <w:rPr>
                <w:rFonts w:ascii="細明體" w:eastAsia="細明體" w:hAnsi="細明體" w:cs="細明體" w:hint="eastAsia"/>
                <w:color w:val="333333"/>
              </w:rPr>
              <w:t>年任行會非官守成員的唐英年，在回歸日前夕與地產商鄭維志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合組離岸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公司，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雖然唐已申報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該公司，惟外界一直不知該公司業務及股東另涉其他商人。</w:t>
            </w:r>
          </w:p>
          <w:p w:rsidR="005454F6" w:rsidRDefault="005454F6" w:rsidP="005454F6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5454F6" w:rsidRDefault="005454F6" w:rsidP="005454F6">
            <w:pPr>
              <w:pStyle w:val="NormalWeb"/>
              <w:shd w:val="clear" w:color="auto" w:fill="FFFFFF"/>
              <w:spacing w:before="240" w:beforeAutospacing="0" w:after="24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細明體" w:eastAsia="細明體" w:hAnsi="細明體" w:cs="細明體" w:hint="eastAsia"/>
                <w:color w:val="333333"/>
              </w:rPr>
              <w:t>另一行會前成員、「新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界王」劉皇發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亦與家族成員捲入英籍疑雲，另外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劉皇發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任董事的離岸公司亦間接持香港公司，並投資物業獲利過千萬，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劉皇發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當時只申報是公司股東，沒向立法會申報董事職務。</w:t>
            </w:r>
          </w:p>
          <w:p w:rsidR="005454F6" w:rsidRDefault="005454F6" w:rsidP="005454F6">
            <w:pPr>
              <w:pStyle w:val="NormalWeb"/>
              <w:shd w:val="clear" w:color="auto" w:fill="FFFFFF"/>
              <w:spacing w:before="240" w:beforeAutospacing="0" w:after="24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細明體" w:eastAsia="細明體" w:hAnsi="細明體" w:cs="細明體" w:hint="eastAsia"/>
                <w:color w:val="333333"/>
              </w:rPr>
              <w:t>為何至今方能窺其端倪？因為香港一直依賴從政者自願申報利益，傳媒及公眾只能透過本地查冊系統對照監察，當遇到「離岸公司」便無法追溯董事、股東和資金業務等資料，申報制度的「陽光」根本不能「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射透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」。</w:t>
            </w:r>
          </w:p>
          <w:p w:rsidR="005454F6" w:rsidRDefault="005454F6" w:rsidP="005454F6">
            <w:pPr>
              <w:pStyle w:val="NormalWeb"/>
              <w:shd w:val="clear" w:color="auto" w:fill="FFFFFF"/>
              <w:spacing w:before="240" w:beforeAutospacing="0" w:after="24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細明體" w:eastAsia="細明體" w:hAnsi="細明體" w:cs="細明體" w:hint="eastAsia"/>
                <w:color w:val="333333"/>
              </w:rPr>
              <w:t>香港向依賴從政者自願申報</w:t>
            </w:r>
          </w:p>
          <w:p w:rsidR="005454F6" w:rsidRDefault="005454F6" w:rsidP="005454F6">
            <w:pPr>
              <w:pStyle w:val="NormalWeb"/>
              <w:shd w:val="clear" w:color="auto" w:fill="FFFFFF"/>
              <w:spacing w:before="240" w:beforeAutospacing="0" w:after="24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細明體" w:eastAsia="細明體" w:hAnsi="細明體" w:cs="細明體" w:hint="eastAsia"/>
                <w:color w:val="333333"/>
              </w:rPr>
              <w:t>其實，富人開設離岸公司並不違法，這種做法在商界及金融界相當普遍。巴拿馬文件揭示，長和系主席李嘉誠及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恒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地主席李兆基也不是例外，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前者藉離岸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公司管理資產，後者用作持有部分家族財產。影星成龍則與多名內地富商合作成立公司，股東名單首次曝光。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此外，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香港稅制下，居民的海外收入一般毋須繳稅。因此，居民如通過離岸公司持有海外資產或業務，並不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構成瞞稅嫌疑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。</w:t>
            </w:r>
          </w:p>
          <w:p w:rsidR="005454F6" w:rsidRDefault="005454F6" w:rsidP="005454F6">
            <w:pPr>
              <w:pStyle w:val="NormalWeb"/>
              <w:shd w:val="clear" w:color="auto" w:fill="FFFFFF"/>
              <w:spacing w:before="240" w:beforeAutospacing="0" w:after="24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細明體" w:eastAsia="細明體" w:hAnsi="細明體" w:cs="細明體" w:hint="eastAsia"/>
                <w:color w:val="333333"/>
              </w:rPr>
              <w:t>另一方面，涉嫌賄賂聯合國大會前主席的澳門大亨吳立勝，原來家族成員投資足迹早已遍佈香港，巴拿馬文件助本報重組其家族在香港的買賣，發現他們坐擁逾億元資產。</w:t>
            </w:r>
          </w:p>
          <w:p w:rsidR="005454F6" w:rsidRDefault="005454F6" w:rsidP="005454F6">
            <w:pPr>
              <w:pStyle w:val="NormalWeb"/>
              <w:shd w:val="clear" w:color="auto" w:fill="FFFFFF"/>
              <w:spacing w:before="240" w:beforeAutospacing="0" w:after="24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細明體" w:eastAsia="細明體" w:hAnsi="細明體" w:cs="細明體" w:hint="eastAsia"/>
                <w:color w:val="333333"/>
              </w:rPr>
              <w:t>巴拿馬文件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一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石激起千重浪，折射香港申報及查冊制度問題。</w:t>
            </w:r>
            <w:r>
              <w:rPr>
                <w:rFonts w:ascii="Arial" w:hAnsi="Arial" w:cs="Arial"/>
                <w:color w:val="333333"/>
              </w:rPr>
              <w:t>ICIJ</w:t>
            </w:r>
            <w:r>
              <w:rPr>
                <w:rFonts w:ascii="細明體" w:eastAsia="細明體" w:hAnsi="細明體" w:cs="細明體" w:hint="eastAsia"/>
                <w:color w:val="333333"/>
              </w:rPr>
              <w:t>統計資料顯示，涉及香港的註冊離岸公司中介機構有</w:t>
            </w:r>
            <w:r>
              <w:rPr>
                <w:rFonts w:ascii="Arial" w:hAnsi="Arial" w:cs="Arial"/>
                <w:color w:val="333333"/>
              </w:rPr>
              <w:t>2212</w:t>
            </w:r>
            <w:r>
              <w:rPr>
                <w:rFonts w:ascii="細明體" w:eastAsia="細明體" w:hAnsi="細明體" w:cs="細明體" w:hint="eastAsia"/>
                <w:color w:val="333333"/>
              </w:rPr>
              <w:t>間，服務</w:t>
            </w:r>
            <w:r>
              <w:rPr>
                <w:rFonts w:ascii="Arial" w:hAnsi="Arial" w:cs="Arial"/>
                <w:color w:val="333333"/>
              </w:rPr>
              <w:t>3.77</w:t>
            </w:r>
            <w:r>
              <w:rPr>
                <w:rFonts w:ascii="細明體" w:eastAsia="細明體" w:hAnsi="細明體" w:cs="細明體" w:hint="eastAsia"/>
                <w:color w:val="333333"/>
              </w:rPr>
              <w:t>萬間離岸公司，屬全球之冠。</w:t>
            </w:r>
          </w:p>
          <w:p w:rsidR="005454F6" w:rsidRDefault="005454F6" w:rsidP="005454F6">
            <w:pPr>
              <w:pStyle w:val="NormalWeb"/>
              <w:shd w:val="clear" w:color="auto" w:fill="FFFFFF"/>
              <w:spacing w:before="240" w:beforeAutospacing="0" w:after="24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細明體" w:eastAsia="細明體" w:hAnsi="細明體" w:cs="細明體" w:hint="eastAsia"/>
                <w:color w:val="333333"/>
              </w:rPr>
              <w:t>巴拿馬文件披露本港行政會議、立法會及其他公職人員的身影，暫時暴露在陽光之</w:t>
            </w:r>
            <w:r>
              <w:rPr>
                <w:rFonts w:ascii="細明體" w:eastAsia="細明體" w:hAnsi="細明體" w:cs="細明體" w:hint="eastAsia"/>
                <w:color w:val="333333"/>
              </w:rPr>
              <w:lastRenderedPageBreak/>
              <w:t>下文件屬冰山一角。</w:t>
            </w:r>
          </w:p>
          <w:p w:rsidR="005454F6" w:rsidRDefault="005454F6" w:rsidP="005454F6">
            <w:pPr>
              <w:pStyle w:val="NormalWeb"/>
              <w:shd w:val="clear" w:color="auto" w:fill="FFFFFF"/>
              <w:spacing w:before="240" w:beforeAutospacing="0" w:after="24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細明體" w:eastAsia="細明體" w:hAnsi="細明體" w:cs="細明體" w:hint="eastAsia"/>
                <w:color w:val="333333"/>
              </w:rPr>
              <w:t>一年多前《南德意志報》從匿名者獲得位於巴拿馬、屬全球第四大離岸金融服務公司的莫薩克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‧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馮賽卡律師行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（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</w:rPr>
              <w:t>Mossack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Fonseca &amp; Co.</w:t>
            </w:r>
            <w:r>
              <w:rPr>
                <w:rFonts w:ascii="細明體" w:eastAsia="細明體" w:hAnsi="細明體" w:cs="細明體" w:hint="eastAsia"/>
                <w:color w:val="333333"/>
              </w:rPr>
              <w:t>）逾</w:t>
            </w:r>
            <w:r>
              <w:rPr>
                <w:rFonts w:ascii="Arial" w:hAnsi="Arial" w:cs="Arial"/>
                <w:color w:val="333333"/>
              </w:rPr>
              <w:t>1150</w:t>
            </w:r>
            <w:r>
              <w:rPr>
                <w:rFonts w:ascii="細明體" w:eastAsia="細明體" w:hAnsi="細明體" w:cs="細明體" w:hint="eastAsia"/>
                <w:color w:val="333333"/>
              </w:rPr>
              <w:t>萬份文件，資料橫跨近</w:t>
            </w:r>
            <w:r>
              <w:rPr>
                <w:rFonts w:ascii="Arial" w:hAnsi="Arial" w:cs="Arial"/>
                <w:color w:val="333333"/>
              </w:rPr>
              <w:t>40</w:t>
            </w:r>
            <w:r>
              <w:rPr>
                <w:rFonts w:ascii="細明體" w:eastAsia="細明體" w:hAnsi="細明體" w:cs="細明體" w:hint="eastAsia"/>
                <w:color w:val="333333"/>
              </w:rPr>
              <w:t>年，容量達</w:t>
            </w:r>
            <w:r>
              <w:rPr>
                <w:rFonts w:ascii="Arial" w:hAnsi="Arial" w:cs="Arial"/>
                <w:color w:val="333333"/>
              </w:rPr>
              <w:t>2.6TB</w:t>
            </w:r>
            <w:r>
              <w:rPr>
                <w:rFonts w:ascii="細明體" w:eastAsia="細明體" w:hAnsi="細明體" w:cs="細明體" w:hint="eastAsia"/>
                <w:color w:val="333333"/>
              </w:rPr>
              <w:t>，報社遂向</w:t>
            </w:r>
            <w:r>
              <w:rPr>
                <w:rFonts w:ascii="Arial" w:hAnsi="Arial" w:cs="Arial"/>
                <w:color w:val="333333"/>
              </w:rPr>
              <w:t>ICIJ</w:t>
            </w:r>
            <w:r>
              <w:rPr>
                <w:rFonts w:ascii="細明體" w:eastAsia="細明體" w:hAnsi="細明體" w:cs="細明體" w:hint="eastAsia"/>
                <w:color w:val="333333"/>
              </w:rPr>
              <w:t>求助。</w:t>
            </w:r>
            <w:r>
              <w:rPr>
                <w:rFonts w:ascii="Arial" w:hAnsi="Arial" w:cs="Arial"/>
                <w:color w:val="333333"/>
              </w:rPr>
              <w:t>ICIJ</w:t>
            </w:r>
            <w:r>
              <w:rPr>
                <w:rFonts w:ascii="細明體" w:eastAsia="細明體" w:hAnsi="細明體" w:cs="細明體" w:hint="eastAsia"/>
                <w:color w:val="333333"/>
              </w:rPr>
              <w:t>組織</w:t>
            </w:r>
            <w:r>
              <w:rPr>
                <w:rFonts w:ascii="Arial" w:hAnsi="Arial" w:cs="Arial"/>
                <w:color w:val="333333"/>
              </w:rPr>
              <w:t>80</w:t>
            </w:r>
            <w:r>
              <w:rPr>
                <w:rFonts w:ascii="細明體" w:eastAsia="細明體" w:hAnsi="細明體" w:cs="細明體" w:hint="eastAsia"/>
                <w:color w:val="333333"/>
              </w:rPr>
              <w:t>個國家和地區的記者，經過一年調查，終在今個月上旬公布結果，冰島總理貢勞格松更成為「第一滴血」，因涉嫌隱瞞海外資產而下台。</w:t>
            </w:r>
          </w:p>
          <w:p w:rsidR="005454F6" w:rsidRDefault="005454F6" w:rsidP="005454F6">
            <w:pPr>
              <w:pStyle w:val="NormalWeb"/>
              <w:shd w:val="clear" w:color="auto" w:fill="FFFFFF"/>
              <w:spacing w:before="240" w:beforeAutospacing="0" w:after="24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細明體" w:eastAsia="細明體" w:hAnsi="細明體" w:cs="細明體" w:hint="eastAsia"/>
                <w:color w:val="333333"/>
              </w:rPr>
              <w:t>面對坊間指其協助客戶逃稅及洗黑錢等指控，莫薩克</w:t>
            </w:r>
            <w:proofErr w:type="gramStart"/>
            <w:r>
              <w:rPr>
                <w:rFonts w:ascii="細明體" w:eastAsia="細明體" w:hAnsi="細明體" w:cs="細明體" w:hint="eastAsia"/>
                <w:color w:val="333333"/>
              </w:rPr>
              <w:t>‧</w:t>
            </w:r>
            <w:proofErr w:type="gramEnd"/>
            <w:r>
              <w:rPr>
                <w:rFonts w:ascii="細明體" w:eastAsia="細明體" w:hAnsi="細明體" w:cs="細明體" w:hint="eastAsia"/>
                <w:color w:val="333333"/>
              </w:rPr>
              <w:t>馮賽卡律師行回覆本報查詢時表示，會嚴謹為客人做全面的財務盡職調查（</w:t>
            </w:r>
            <w:r>
              <w:rPr>
                <w:rFonts w:ascii="Arial" w:hAnsi="Arial" w:cs="Arial"/>
                <w:color w:val="333333"/>
              </w:rPr>
              <w:t>Due diligence</w:t>
            </w:r>
            <w:r>
              <w:rPr>
                <w:rFonts w:ascii="細明體" w:eastAsia="細明體" w:hAnsi="細明體" w:cs="細明體" w:hint="eastAsia"/>
                <w:color w:val="333333"/>
              </w:rPr>
              <w:t>），其客戶多來自有信譽的律師行及金融機構，受國際「認識你的客戶」（</w:t>
            </w:r>
            <w:r>
              <w:rPr>
                <w:rFonts w:ascii="Arial" w:hAnsi="Arial" w:cs="Arial"/>
                <w:color w:val="333333"/>
              </w:rPr>
              <w:t>Know your client</w:t>
            </w:r>
            <w:r>
              <w:rPr>
                <w:rFonts w:ascii="細明體" w:eastAsia="細明體" w:hAnsi="細明體" w:cs="細明體" w:hint="eastAsia"/>
                <w:color w:val="333333"/>
              </w:rPr>
              <w:t>）協議及當地法律約束。按一般協議，若客戶涉及非法活動，須通知律師行，律師行會中止服務；律師行亦會向執法機構舉報不法活動，配合調查。</w:t>
            </w:r>
          </w:p>
          <w:p w:rsidR="005454F6" w:rsidRDefault="005454F6" w:rsidP="005454F6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5454F6" w:rsidRDefault="005454F6" w:rsidP="005454F6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</w:tc>
      </w:tr>
    </w:tbl>
    <w:p w:rsidR="005454F6" w:rsidRDefault="005454F6" w:rsidP="005454F6">
      <w:pPr>
        <w:jc w:val="center"/>
        <w:rPr>
          <w:rFonts w:asciiTheme="minorEastAsia" w:hAnsiTheme="minorEastAsia" w:cstheme="majorBidi"/>
          <w:color w:val="333333"/>
          <w:lang w:eastAsia="zh-TW"/>
        </w:rPr>
      </w:pPr>
    </w:p>
    <w:p w:rsidR="005454F6" w:rsidRDefault="005454F6">
      <w:pPr>
        <w:rPr>
          <w:rFonts w:asciiTheme="minorEastAsia" w:hAnsiTheme="minorEastAsia" w:cstheme="majorBidi"/>
          <w:color w:val="333333"/>
          <w:lang w:eastAsia="zh-TW"/>
        </w:rPr>
      </w:pPr>
      <w:r>
        <w:rPr>
          <w:rFonts w:asciiTheme="minorEastAsia" w:hAnsiTheme="minorEastAsia" w:cstheme="majorBidi"/>
          <w:color w:val="333333"/>
          <w:lang w:eastAsia="zh-TW"/>
        </w:rPr>
        <w:br w:type="page"/>
      </w:r>
    </w:p>
    <w:p w:rsidR="0044747C" w:rsidRDefault="0044747C" w:rsidP="0044747C">
      <w:pPr>
        <w:jc w:val="both"/>
        <w:rPr>
          <w:rFonts w:asciiTheme="minorEastAsia" w:hAnsiTheme="minorEastAsia" w:cstheme="majorBidi" w:hint="eastAsia"/>
          <w:b/>
          <w:color w:val="00B050"/>
          <w:sz w:val="28"/>
          <w:szCs w:val="28"/>
          <w:lang w:eastAsia="zh-TW"/>
        </w:rPr>
      </w:pP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lastRenderedPageBreak/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>
        <w:rPr>
          <w:rFonts w:asciiTheme="minorEastAsia" w:hAnsiTheme="minorEastAsia" w:cs="微軟正黑體" w:hint="eastAsia"/>
          <w:b/>
          <w:color w:val="00B050"/>
          <w:sz w:val="28"/>
          <w:szCs w:val="28"/>
          <w:lang w:eastAsia="zh-TW"/>
        </w:rPr>
        <w:t>5.　附錄</w:t>
      </w:r>
      <w:r w:rsidRPr="0044747C">
        <w:rPr>
          <w:rFonts w:asciiTheme="minorEastAsia" w:hAnsiTheme="minorEastAsia" w:cstheme="majorBidi" w:hint="eastAsia"/>
          <w:b/>
          <w:color w:val="00B050"/>
          <w:sz w:val="28"/>
          <w:szCs w:val="28"/>
          <w:lang w:eastAsia="zh-TW"/>
        </w:rPr>
        <w:t>（</w:t>
      </w:r>
      <w:r>
        <w:rPr>
          <w:rFonts w:asciiTheme="minorEastAsia" w:hAnsiTheme="minorEastAsia" w:cstheme="majorBidi" w:hint="eastAsia"/>
          <w:b/>
          <w:color w:val="00B050"/>
          <w:sz w:val="28"/>
          <w:szCs w:val="28"/>
          <w:lang w:eastAsia="zh-TW"/>
        </w:rPr>
        <w:t>二</w:t>
      </w:r>
      <w:r w:rsidRPr="0044747C">
        <w:rPr>
          <w:rFonts w:asciiTheme="minorEastAsia" w:hAnsiTheme="minorEastAsia" w:cstheme="majorBidi" w:hint="eastAsia"/>
          <w:b/>
          <w:color w:val="00B050"/>
          <w:sz w:val="28"/>
          <w:szCs w:val="28"/>
          <w:lang w:eastAsia="zh-TW"/>
        </w:rPr>
        <w:t>）</w:t>
      </w:r>
    </w:p>
    <w:p w:rsidR="0044747C" w:rsidRDefault="0044747C" w:rsidP="0044747C">
      <w:pPr>
        <w:jc w:val="both"/>
        <w:rPr>
          <w:rFonts w:asciiTheme="minorEastAsia" w:hAnsiTheme="minorEastAsia" w:cstheme="majorBidi" w:hint="eastAsia"/>
          <w:color w:val="333333"/>
          <w:lang w:eastAsia="zh-TW"/>
        </w:rPr>
      </w:pPr>
    </w:p>
    <w:p w:rsidR="007A34C0" w:rsidRPr="007A34C0" w:rsidRDefault="0006051C" w:rsidP="005454F6">
      <w:pPr>
        <w:jc w:val="center"/>
        <w:rPr>
          <w:rFonts w:asciiTheme="minorEastAsia" w:hAnsiTheme="minorEastAsia" w:cstheme="majorBidi"/>
          <w:b/>
          <w:color w:val="333333"/>
          <w:lang w:eastAsia="zh-TW"/>
        </w:rPr>
      </w:pPr>
      <w:r w:rsidRPr="007A34C0">
        <w:rPr>
          <w:rFonts w:asciiTheme="minorEastAsia" w:hAnsiTheme="minorEastAsia" w:cstheme="majorBidi" w:hint="eastAsia"/>
          <w:b/>
          <w:color w:val="333333"/>
          <w:lang w:eastAsia="zh-TW"/>
        </w:rPr>
        <w:t>〈解密背後（港澳篇）〉</w:t>
      </w:r>
    </w:p>
    <w:p w:rsidR="0006051C" w:rsidRDefault="0006051C" w:rsidP="005454F6">
      <w:pPr>
        <w:jc w:val="center"/>
        <w:rPr>
          <w:rFonts w:asciiTheme="minorEastAsia" w:hAnsiTheme="minorEastAsia" w:cstheme="majorBidi"/>
          <w:color w:val="333333"/>
          <w:lang w:eastAsia="zh-TW"/>
        </w:rPr>
      </w:pPr>
      <w:r w:rsidRPr="0006051C">
        <w:rPr>
          <w:rFonts w:asciiTheme="minorEastAsia" w:hAnsiTheme="minorEastAsia" w:cstheme="majorBidi" w:hint="eastAsia"/>
          <w:color w:val="333333"/>
          <w:lang w:eastAsia="zh-TW"/>
        </w:rPr>
        <w:t>明報新聞網</w:t>
      </w:r>
      <w:r w:rsidR="007A34C0">
        <w:rPr>
          <w:rFonts w:asciiTheme="minorEastAsia" w:hAnsiTheme="minorEastAsia" w:cstheme="majorBidi" w:hint="eastAsia"/>
          <w:color w:val="333333"/>
          <w:lang w:eastAsia="zh-TW"/>
        </w:rPr>
        <w:t>，</w:t>
      </w:r>
      <w:r w:rsidR="007A34C0" w:rsidRPr="007A34C0">
        <w:rPr>
          <w:rFonts w:asciiTheme="minorEastAsia" w:hAnsiTheme="minorEastAsia" w:cstheme="majorBidi"/>
          <w:color w:val="333333"/>
          <w:lang w:eastAsia="zh-TW"/>
        </w:rPr>
        <w:t>https://goo.gl/Z8PDJz</w:t>
      </w:r>
      <w:r w:rsidR="007A34C0">
        <w:rPr>
          <w:rFonts w:asciiTheme="minorEastAsia" w:hAnsiTheme="minorEastAsia" w:cstheme="majorBidi" w:hint="eastAsia"/>
          <w:color w:val="333333"/>
          <w:lang w:eastAsia="zh-TW"/>
        </w:rPr>
        <w:t>，</w:t>
      </w:r>
      <w:r w:rsidRPr="0006051C">
        <w:rPr>
          <w:rFonts w:asciiTheme="minorEastAsia" w:hAnsiTheme="minorEastAsia" w:cstheme="majorBidi" w:hint="eastAsia"/>
          <w:color w:val="333333"/>
          <w:lang w:eastAsia="zh-TW"/>
        </w:rPr>
        <w:t>2017年11月21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6051C" w:rsidTr="0006051C">
        <w:tc>
          <w:tcPr>
            <w:tcW w:w="8856" w:type="dxa"/>
          </w:tcPr>
          <w:p w:rsid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離岸公司是否一定違法？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巴拿馬文件揭示多國政商界人士開設離岸公司，惹來逃稅、洗黑錢的猜疑。會計界立法會議員梁繼昌不諱言，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慳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稅是其中一個開設離岸公司的理由，如何界定是否合法，須視乎法庭就每宗個案手法的判決，但他強調，若當事人刻意隱瞞不報資產及收入以逃稅，即屬刑事。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梁強調，離岸公司不一定犯法，也有正規用途。他稱，因離岸公司所屬地區大多是英國前屬土，行使普通法，若有法律糾紛，英國樞密院可行使終審權，加上投資者擔心中國政治局勢動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盪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，故吸引部分上市公司選擇以海外公司控制資產。他又稱，名人富商希望透過離岸公司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保障私隱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，不欲他人得悉其資產，因為公眾未能查核相關公司的董事、股東等資料。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離岸公司多層關係　隱藏真正擁有人身分？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巴拿馬文件揭露不少離岸公司的幕後股東和董事，不過本報發現，部分離岸公司的股東或董事，實為另一離岸公司，結果其真正擁有人仍難以得知。部分離岸公司的董事，更是一些身分不詳的開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曼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群島或其他離岸島國人士，令一層又一層的離岸公司面紗難以全面揭開。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本報在過去一個月處理大批巴拿馬文件，發現擔任離岸公司董事未必與股東有直接關連，背後股東仍可透過多重離岸公司隱藏身分。在英屬處女群島（BVI）開設公司，公司之董事可由人或具法人地位的公司擔任，情與香港註冊公司相若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本報發現一間名為</w:t>
            </w:r>
            <w:proofErr w:type="spell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Parkridge</w:t>
            </w:r>
            <w:proofErr w:type="spell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 xml:space="preserve"> Ltd（下稱</w:t>
            </w:r>
            <w:proofErr w:type="spell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Parkridge</w:t>
            </w:r>
            <w:proofErr w:type="spell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）的離岸公司在非洲塞席爾共和國註冊，曾分別擔任多間港澳名人持有的離岸公司董事，不過文件無披露各間公司之間是否有關。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本報又發現莫薩克．馮賽卡律師行，曾代表</w:t>
            </w:r>
            <w:proofErr w:type="spell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Parkridge</w:t>
            </w:r>
            <w:proofErr w:type="spell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簽署一份董事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請辭信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，揭示</w:t>
            </w:r>
            <w:proofErr w:type="spell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Parkridge</w:t>
            </w:r>
            <w:proofErr w:type="spell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的角色。該文件顯示，</w:t>
            </w:r>
            <w:proofErr w:type="spell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Parkridge</w:t>
            </w:r>
            <w:proofErr w:type="spell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辭任BVI公司「</w:t>
            </w:r>
            <w:proofErr w:type="spell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Tramont</w:t>
            </w:r>
            <w:proofErr w:type="spell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 xml:space="preserve"> International Ltd.」的董事，公司由兩名內地人持有。文件顯示，</w:t>
            </w:r>
            <w:proofErr w:type="spell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Parkridge</w:t>
            </w:r>
            <w:proofErr w:type="spell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擔任董事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期間，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並未參與有關公司的任何交易、合約或收購任何資產及負債，亦未有委任其他董事及行政人員。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另外，</w:t>
            </w:r>
            <w:proofErr w:type="spell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Parkridge</w:t>
            </w:r>
            <w:proofErr w:type="spell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曾為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另一間離岸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公司出任董事時，曾簽了一份同意書，</w:t>
            </w:r>
            <w:proofErr w:type="spell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Parkridge</w:t>
            </w:r>
            <w:proofErr w:type="spell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不會就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擔任該離岸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公司董事作出任何索償。</w:t>
            </w:r>
            <w:proofErr w:type="spell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Parkridge</w:t>
            </w:r>
            <w:proofErr w:type="spell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在巴拿馬文件中未有揭露誰是股東，只能從文件中得知28人共同擔任董事，其中4人擁有巴拿馬護照。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有熟悉離岸公司服務的律師指出，離岸公司隱藏背後股東身分的方法只得一個，就是透過多重的離岸公司以隱藏身分，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令離岸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公司的網絡錯綜複雜，他認為，這樣的處理手法可以已經不合時宜，多重的離岸公司雖可隱藏背後股東，但不便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利於為離岸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公司業務上作出安排，加上近年世界各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地對離岸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公司的監管收緊，故多重隱藏的做法未必可有效運用離岸公司。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上市公司用離岸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公司持股為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慳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稅？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雖然商人成立離岸公司本身並無牴觸任何法律，但有專業人士解釋，香港屬國際金融中心，企業上市重組經常涉及離岸公司的運用，令市民忽略背後的道德風險。事實上離岸公司具有的高度隱密性，為政商界人士提供大量稅務操作，甚至避稅的空間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目前全球可供註冊成立離岸公司的國家不少，除較著名的英屬處女島（BVI）、開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曼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群島，亦包括巴拿馬、薩摩亞等地。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專門從事公司清盤及重組的資深律師伍兆榮表示，本港富豪成立離岸公司其中一個主要用途是控制資產作稅務安排，目前香港股份轉讓須徵收0.2%印花稅，惟若以離岸公司交易則毋須繳交，另外透過買賣持有物業的離岸公司，因為是純粹公司買賣，亦可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避過樓市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「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辣稅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」。同時，透過離岸公司持有物業亦令外界難以追尋業主身分。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有不願具名金融業人士更指出，不少人會利用離岸公司避稅，以目前香港企業每年須繳交16.5%的利得稅為例，稅務局主要以交易雙方企業的申報作核實，由於非上市離岸公司帳目毋須經過會計師審核，而且股東隱密度高，只要與交易對手「有默契」，甚至同樣屬於離岸公司，即使帳目有刻意安排避稅的舉動，稅局也難發現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信永中和會計師事務所管理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合伙人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盧華基表示，不少中港富豪對於私人財產都非常講求保密，同時華人社會對於處理財產繼承問題的需求愈來愈大，富豪採取家族信託形式處理財產，當中信託涉及開設大量離岸公司，而主要原因正是該批國家大部分雖然依從英聯邦法律，惟法制較傾向保護股東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為何會用不記名股票（Bearer Share）形式持股？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根據本報取得的巴拿馬文件顯示，立法會議員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劉皇發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、國際影星成龍的離岸公司，首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個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股東曾以「不記名股票（Bearer Share）」形式持有，這是極隱密的持股方式，無法追查股東身分。會計界立法會議員梁繼昌解釋，一般情況下，持有股份權證者即為股東，律師行也不會存備股東名單，但若遺失該權證，就會失去股東身分。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ICIJ統計顯示，2005年英屬處女群島限制不記名股票做法，莫薩克‧馮賽卡律師行將該批採用不記名股票做法的客戶轉戶至巴拿馬。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懷疑資產非法所得　可被充公？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本報獲得吳立勝的離岸公司註冊文件，披露家族在港資產，關鍵是吳以西九龍港景峰一單位為註冊地址，該單位由其妻潘暖荷持有。本報再「順藤摸瓜」，發現吳立勝家族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在港擁逾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億元資產。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本報又根據吳立勝的離岸公司名稱「南南新聞國際集團有限公司」，發現香港亦有類似名稱公司，另有公司是由聯合國貪污案中的被告所持有，揭露這宗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國際貪案與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香港千絲萬縷的關係。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會計界立法會議員梁繼昌指出，一般情况下，香港與離岸公司的所屬地區沒簽署稅務合作協議，難以取得公司的董事及股東名單等資料。他稱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香港反洗黑錢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的條例嚴緊，若負責協助註冊離岸公司的中介發現客戶有洗黑錢嫌疑，必須舉報。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曾任廉署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調查主任的民主黨總幹事林卓廷表示，如有合理懷疑有關資產來自非法活動所得，根據《有組織及嚴重罪行條例》，執法機構可充公有關資產；而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有關貪案中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有被告在港開設公司，有清洗黑錢之嫌，本港執法機構應主動調查。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本港律政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司、廉署、海關及警方均不作評論。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海量巴拿馬文件　如何從中揭秘？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《南德意志報》和ICIJ取得逾1150萬份文件，資料橫跨近40年，當中大多是註冊離岸公司的中介機構與莫薩克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‧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馮賽卡律師行的電郵，內含公司註冊資料、董事股東名單及當事人的證件副本，文件上的簽名、住址往往成為主要追查線索，但要揭開背後的利益及關係，還要配合本地查冊。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舉例成龍開設離岸公司龍泉，惟大批文件只顯示其股東名字及簽名，未有其他證件確認當事人真正身分。本報先鎖定一批關鍵人物，再在本地公司註冊處查找附有相關者簽署的文件，以對照巴拿馬文件的簽名，兩者脗合才可確定與成龍合作的是內地多名富豪，當然少不免的是向當事人查詢，肯定資料無誤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澳門大亨吳立勝早年在港投資，公司註冊處只能找到部分資料，其申報住址一直是尖沙嘴寶勒巷的辦公室，難以聯繫當事人。巴拿馬文件揭示吳妻潘暖荷在港的真正住址，記者再透過土地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查冊翻查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資料，方能拼湊吳氏家族在港的資產版圖。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偵查過程仍不時碰壁，巴拿馬文件只透露部分政商人物關係，但未有透露離岸公司更多細節，記者嘗試翻查剪報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及港交所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等資料，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均未見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偵查對象的離岸公司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蹤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迹，離岸公司的業務及所持資產往往成謎。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政府同樣設限，本報曾分別以市民及記者身分向行會秘書處查閱早年申報，惟對方以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私隱為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由拒絕提供資料，中央圖書館亦沒存檔，記者最終只能依憑明報資料室及舊日剪報確認當事人的申報紀錄。</w:t>
            </w:r>
          </w:p>
          <w:p w:rsidR="0006051C" w:rsidRP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</w:p>
          <w:p w:rsidR="0006051C" w:rsidRDefault="0006051C" w:rsidP="0006051C">
            <w:pPr>
              <w:rPr>
                <w:rFonts w:asciiTheme="minorEastAsia" w:hAnsiTheme="minorEastAsia" w:cstheme="majorBidi"/>
                <w:color w:val="333333"/>
                <w:lang w:eastAsia="zh-TW"/>
              </w:rPr>
            </w:pPr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政府早年修訂《公司條例》，擬限制查閱董事住址及身分證號碼，遭新聞界、工會及法律界等反對，終暫緩修訂。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惟私隱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專員公署去年稱個人資料</w:t>
            </w:r>
            <w:proofErr w:type="gramStart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登記冊</w:t>
            </w:r>
            <w:proofErr w:type="gramEnd"/>
            <w:r w:rsidRPr="0006051C">
              <w:rPr>
                <w:rFonts w:asciiTheme="minorEastAsia" w:hAnsiTheme="minorEastAsia" w:cstheme="majorBidi" w:hint="eastAsia"/>
                <w:color w:val="333333"/>
                <w:lang w:eastAsia="zh-TW"/>
              </w:rPr>
              <w:t>的保障不理想，促檢討做法，記協當時發聲明反對重新考慮限制公司查冊。</w:t>
            </w:r>
          </w:p>
        </w:tc>
      </w:tr>
    </w:tbl>
    <w:p w:rsidR="005454F6" w:rsidRDefault="005454F6" w:rsidP="005454F6">
      <w:pPr>
        <w:jc w:val="center"/>
        <w:rPr>
          <w:rFonts w:asciiTheme="minorEastAsia" w:hAnsiTheme="minorEastAsia" w:cstheme="majorBidi"/>
          <w:color w:val="333333"/>
          <w:lang w:eastAsia="zh-TW"/>
        </w:rPr>
      </w:pPr>
    </w:p>
    <w:p w:rsidR="005454F6" w:rsidRDefault="005454F6">
      <w:pPr>
        <w:rPr>
          <w:lang w:eastAsia="zh-TW"/>
        </w:rPr>
      </w:pPr>
      <w:r>
        <w:rPr>
          <w:lang w:eastAsia="zh-TW"/>
        </w:rPr>
        <w:br w:type="page"/>
      </w:r>
    </w:p>
    <w:p w:rsidR="0044747C" w:rsidRDefault="0044747C" w:rsidP="0044747C">
      <w:pPr>
        <w:jc w:val="both"/>
        <w:rPr>
          <w:rFonts w:asciiTheme="minorEastAsia" w:hAnsiTheme="minorEastAsia" w:cstheme="majorBidi" w:hint="eastAsia"/>
          <w:b/>
          <w:color w:val="00B050"/>
          <w:sz w:val="28"/>
          <w:szCs w:val="28"/>
          <w:lang w:eastAsia="zh-TW"/>
        </w:rPr>
      </w:pP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lastRenderedPageBreak/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 w:rsidRPr="007D7777">
        <w:rPr>
          <w:rFonts w:ascii="Wingdings 3" w:hAnsi="Wingdings 3"/>
          <w:b/>
          <w:color w:val="00B050"/>
          <w:sz w:val="28"/>
          <w:szCs w:val="28"/>
          <w:lang w:eastAsia="zh-TW"/>
        </w:rPr>
        <w:t></w:t>
      </w:r>
      <w:r>
        <w:rPr>
          <w:rFonts w:asciiTheme="minorEastAsia" w:hAnsiTheme="minorEastAsia" w:cs="微軟正黑體" w:hint="eastAsia"/>
          <w:b/>
          <w:color w:val="00B050"/>
          <w:sz w:val="28"/>
          <w:szCs w:val="28"/>
          <w:lang w:eastAsia="zh-TW"/>
        </w:rPr>
        <w:t>5.　附錄</w:t>
      </w:r>
      <w:r w:rsidRPr="0044747C">
        <w:rPr>
          <w:rFonts w:asciiTheme="minorEastAsia" w:hAnsiTheme="minorEastAsia" w:cstheme="majorBidi" w:hint="eastAsia"/>
          <w:b/>
          <w:color w:val="00B050"/>
          <w:sz w:val="28"/>
          <w:szCs w:val="28"/>
          <w:lang w:eastAsia="zh-TW"/>
        </w:rPr>
        <w:t>（</w:t>
      </w:r>
      <w:r>
        <w:rPr>
          <w:rFonts w:asciiTheme="minorEastAsia" w:hAnsiTheme="minorEastAsia" w:cstheme="majorBidi" w:hint="eastAsia"/>
          <w:b/>
          <w:color w:val="00B050"/>
          <w:sz w:val="28"/>
          <w:szCs w:val="28"/>
          <w:lang w:eastAsia="zh-TW"/>
        </w:rPr>
        <w:t>三</w:t>
      </w:r>
      <w:r w:rsidRPr="0044747C">
        <w:rPr>
          <w:rFonts w:asciiTheme="minorEastAsia" w:hAnsiTheme="minorEastAsia" w:cstheme="majorBidi" w:hint="eastAsia"/>
          <w:b/>
          <w:color w:val="00B050"/>
          <w:sz w:val="28"/>
          <w:szCs w:val="28"/>
          <w:lang w:eastAsia="zh-TW"/>
        </w:rPr>
        <w:t>）</w:t>
      </w:r>
    </w:p>
    <w:p w:rsidR="0044747C" w:rsidRDefault="0044747C" w:rsidP="0044747C">
      <w:pPr>
        <w:jc w:val="both"/>
        <w:rPr>
          <w:rFonts w:asciiTheme="minorEastAsia" w:hAnsiTheme="minorEastAsia" w:cstheme="majorBidi" w:hint="eastAsia"/>
          <w:color w:val="333333"/>
          <w:lang w:eastAsia="zh-TW"/>
        </w:rPr>
      </w:pPr>
      <w:bookmarkStart w:id="0" w:name="_GoBack"/>
      <w:bookmarkEnd w:id="0"/>
    </w:p>
    <w:p w:rsidR="0006051C" w:rsidRPr="0006051C" w:rsidRDefault="0006051C" w:rsidP="0006051C">
      <w:pPr>
        <w:jc w:val="center"/>
        <w:rPr>
          <w:rFonts w:asciiTheme="minorEastAsia" w:hAnsiTheme="minorEastAsia"/>
          <w:b/>
          <w:lang w:eastAsia="zh-TW"/>
        </w:rPr>
      </w:pPr>
      <w:proofErr w:type="gramStart"/>
      <w:r w:rsidRPr="0006051C">
        <w:rPr>
          <w:rFonts w:asciiTheme="minorEastAsia" w:hAnsiTheme="minorEastAsia" w:hint="eastAsia"/>
          <w:b/>
          <w:lang w:eastAsia="zh-TW"/>
        </w:rPr>
        <w:t>〈</w:t>
      </w:r>
      <w:proofErr w:type="gramEnd"/>
      <w:r w:rsidRPr="0006051C">
        <w:rPr>
          <w:rFonts w:asciiTheme="minorEastAsia" w:hAnsiTheme="minorEastAsia" w:hint="eastAsia"/>
          <w:b/>
          <w:lang w:eastAsia="zh-TW"/>
        </w:rPr>
        <w:t>巴拿馬文件：我們知道的是什麼？〉</w:t>
      </w:r>
    </w:p>
    <w:p w:rsidR="0006051C" w:rsidRDefault="0006051C" w:rsidP="0006051C">
      <w:pPr>
        <w:jc w:val="center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t>BBC中文網</w:t>
      </w:r>
      <w:r w:rsidRPr="0006051C">
        <w:rPr>
          <w:rFonts w:asciiTheme="minorEastAsia" w:hAnsiTheme="minorEastAsia" w:hint="eastAsia"/>
          <w:lang w:eastAsia="zh-TW"/>
        </w:rPr>
        <w:t>，</w:t>
      </w:r>
      <w:r w:rsidRPr="0006051C">
        <w:rPr>
          <w:rFonts w:asciiTheme="minorEastAsia" w:hAnsiTheme="minorEastAsia"/>
          <w:lang w:eastAsia="zh-TW"/>
        </w:rPr>
        <w:t>https://goo.gl/1yKwsE</w:t>
      </w:r>
      <w:r w:rsidRPr="0006051C">
        <w:rPr>
          <w:rFonts w:asciiTheme="minorEastAsia" w:hAnsiTheme="minorEastAsia" w:hint="eastAsia"/>
          <w:lang w:eastAsia="zh-TW"/>
        </w:rPr>
        <w:t>，2016年4月4日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6051C" w:rsidTr="0006051C">
        <w:tc>
          <w:tcPr>
            <w:tcW w:w="8856" w:type="dxa"/>
          </w:tcPr>
          <w:p w:rsidR="0006051C" w:rsidRPr="0006051C" w:rsidRDefault="0006051C" w:rsidP="0006051C">
            <w:pPr>
              <w:shd w:val="clear" w:color="auto" w:fill="FFFFFF"/>
              <w:spacing w:before="420"/>
              <w:textAlignment w:val="baseline"/>
              <w:rPr>
                <w:rFonts w:ascii="Helvetica" w:eastAsia="Times New Roman" w:hAnsi="Helvetica" w:cs="Helvetica"/>
                <w:b/>
                <w:bCs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b/>
                <w:bCs/>
                <w:color w:val="404040"/>
                <w:lang w:eastAsia="zh-TW"/>
              </w:rPr>
              <w:t>國際媒體日前披露了多達</w:t>
            </w:r>
            <w:r w:rsidRPr="0006051C">
              <w:rPr>
                <w:rFonts w:ascii="Helvetica" w:eastAsia="Times New Roman" w:hAnsi="Helvetica" w:cs="Helvetica"/>
                <w:b/>
                <w:bCs/>
                <w:color w:val="404040"/>
                <w:lang w:eastAsia="zh-TW"/>
              </w:rPr>
              <w:t>1100</w:t>
            </w:r>
            <w:r w:rsidRPr="0006051C">
              <w:rPr>
                <w:rFonts w:ascii="細明體" w:eastAsia="細明體" w:hAnsi="細明體" w:cs="細明體" w:hint="eastAsia"/>
                <w:b/>
                <w:bCs/>
                <w:color w:val="404040"/>
                <w:lang w:eastAsia="zh-TW"/>
              </w:rPr>
              <w:t>餘萬份全球政要利用「避稅天堂」的機密文件，震驚世界輿論。文件涉及中國多名現任及前任領導人家族成員</w:t>
            </w:r>
            <w:r w:rsidRPr="0006051C">
              <w:rPr>
                <w:rFonts w:ascii="細明體" w:eastAsia="細明體" w:hAnsi="細明體" w:cs="細明體"/>
                <w:b/>
                <w:bCs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這批文件來自世界上最為神秘的公司之一、一家名為莫薩克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·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馮賽卡的巴拿馬法律服務公司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480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1E1E1E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b/>
                <w:bCs/>
                <w:color w:val="1E1E1E"/>
                <w:lang w:eastAsia="zh-TW"/>
              </w:rPr>
              <w:t>這些是什麼文件</w:t>
            </w:r>
            <w:r w:rsidRPr="0006051C">
              <w:rPr>
                <w:rFonts w:ascii="細明體" w:eastAsia="細明體" w:hAnsi="細明體" w:cs="細明體"/>
                <w:b/>
                <w:bCs/>
                <w:color w:val="1E1E1E"/>
                <w:lang w:eastAsia="zh-TW"/>
              </w:rPr>
              <w:t>？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洩露的文件顯示莫薩克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·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馮賽卡公司的客戶能如何洗錢、避開制裁以及逃稅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其中的一個案例顯示，該公司給一名美國百萬富翁客戶提供假的物權記錄，向當局隱瞞財富。這種做法直接違反了為打擊洗錢和逃稅的國際法規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480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1E1E1E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b/>
                <w:bCs/>
                <w:color w:val="1E1E1E"/>
                <w:lang w:eastAsia="zh-TW"/>
              </w:rPr>
              <w:t>這些文件都涉及哪些人物</w:t>
            </w:r>
            <w:r w:rsidRPr="0006051C">
              <w:rPr>
                <w:rFonts w:ascii="細明體" w:eastAsia="細明體" w:hAnsi="細明體" w:cs="細明體"/>
                <w:b/>
                <w:bCs/>
                <w:color w:val="1E1E1E"/>
                <w:lang w:eastAsia="zh-TW"/>
              </w:rPr>
              <w:t>？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這批洩露的文件資料涉及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12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名前任和現任的國家元首，其中包括被指控盜竊國家財產的獨裁者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這些國家元首和政客的親屬和合作伙伴也牽扯其中，人數超過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60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名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文件也披露了疑似洗錢金額達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10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億美元的團伙，這個團伙的成員包括俄羅斯總統普京的數名親信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文件還涉及中國國家主席習近平的姐夫、烏克蘭總統波羅申科、阿根廷總統馬克里、英國首相卡梅倫去世的父親和巴基斯坦總理謝里夫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4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個孩子中的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3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個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莫薩克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·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馮賽卡的資料同時顯示冰島總理西格蒙杜爾</w:t>
            </w:r>
            <w:proofErr w:type="gramStart"/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·</w:t>
            </w:r>
            <w:proofErr w:type="gramEnd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貢</w:t>
            </w:r>
            <w:proofErr w:type="gramStart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勞格松有</w:t>
            </w:r>
            <w:proofErr w:type="gramEnd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涉及其妻子財產的未申報利益。他目前面臨辭職的呼聲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這批文件也觸及到世界足球的監管機構國際足聯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部分文件顯示國際足聯道德委員會的一名核心成員、烏拉圭律師胡安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·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佩德羅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·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達米阿尼和他的律師事務所為至少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7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家離岸公司提供法律協助。去年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5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月份被捕的一名前國際足聯副主席涉嫌這幾家離岸公司。那名副主席是在美國針對足球腐敗的調查中落馬的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480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1E1E1E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b/>
                <w:bCs/>
                <w:color w:val="1E1E1E"/>
                <w:lang w:eastAsia="zh-TW"/>
              </w:rPr>
              <w:t>避稅天堂如何運作</w:t>
            </w:r>
            <w:r w:rsidRPr="0006051C">
              <w:rPr>
                <w:rFonts w:ascii="細明體" w:eastAsia="細明體" w:hAnsi="細明體" w:cs="細明體"/>
                <w:b/>
                <w:bCs/>
                <w:color w:val="1E1E1E"/>
                <w:lang w:eastAsia="zh-TW"/>
              </w:rPr>
              <w:t>？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儘管在使用避稅天堂是有合法途徑，但是很多作法都是為了隱瞞財富真實的主人、財產來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lastRenderedPageBreak/>
              <w:t>源和避稅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這些違規操作中的一種作法就是創建「空殼公司」。這些空殼公司對外是合法經營的模樣，但實際上卻是個空殼。空殼公司的實際作用就是管錢、並且隱蔽錢的主人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480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1E1E1E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b/>
                <w:bCs/>
                <w:color w:val="1E1E1E"/>
                <w:lang w:eastAsia="zh-TW"/>
              </w:rPr>
              <w:t>文件涉及的人士怎樣說</w:t>
            </w:r>
            <w:r w:rsidRPr="0006051C">
              <w:rPr>
                <w:rFonts w:ascii="細明體" w:eastAsia="細明體" w:hAnsi="細明體" w:cs="細明體"/>
                <w:b/>
                <w:bCs/>
                <w:color w:val="1E1E1E"/>
                <w:lang w:eastAsia="zh-TW"/>
              </w:rPr>
              <w:t>？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莫薩克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·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馮賽卡公司說，他們經營超過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40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年，從未因涉及不法活動而被控或者被起訴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俄羅斯總統普京的發言人帕斯科夫稱，這個報道都是「那些一直致力</w:t>
            </w:r>
            <w:proofErr w:type="gramStart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詆譭</w:t>
            </w:r>
            <w:proofErr w:type="gramEnd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普京和俄羅斯世界領袖地位的記者和一些組織的成員搞出來的」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冰島總理貢</w:t>
            </w:r>
            <w:proofErr w:type="gramStart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勞格松</w:t>
            </w:r>
            <w:proofErr w:type="gramEnd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在接受一家瑞典電視台採訪時說，他的商業經營都能拿到桌面上，並隨即中斷了採訪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國際足聯表示，他們目前正調查達米阿尼。達米阿尼周日對路透社說，在國際足聯被捲入貪腐指控後，他就和國際足聯擺脫</w:t>
            </w:r>
            <w:proofErr w:type="gramStart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了幹系</w:t>
            </w:r>
            <w:proofErr w:type="gramEnd"/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480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1E1E1E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b/>
                <w:bCs/>
                <w:color w:val="1E1E1E"/>
                <w:lang w:eastAsia="zh-TW"/>
              </w:rPr>
              <w:t>誰洩露了這些巴拿馬文件</w:t>
            </w:r>
            <w:r w:rsidRPr="0006051C">
              <w:rPr>
                <w:rFonts w:ascii="細明體" w:eastAsia="細明體" w:hAnsi="細明體" w:cs="細明體"/>
                <w:b/>
                <w:bCs/>
                <w:color w:val="1E1E1E"/>
                <w:lang w:eastAsia="zh-TW"/>
              </w:rPr>
              <w:t>？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總共有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1150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萬份文件被德國的《南德日報》和英文簡稱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ICIJ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的「國際調查報道記者聯盟」獲得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隨後在過去的一年</w:t>
            </w:r>
            <w:proofErr w:type="gramStart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裏</w:t>
            </w:r>
            <w:proofErr w:type="gramEnd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，「國際調查報道記者聯盟」和全球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76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個國家、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109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家媒體機構的記者一起分析了這批文件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BBC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對消息來源並不知情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此次文件洩露是歷史上規模最大的一次，遠超過「</w:t>
            </w:r>
            <w:proofErr w:type="gramStart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維基解</w:t>
            </w:r>
            <w:proofErr w:type="gramEnd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密」當年的規模。總共有包括公司、信託機構和基金會在內的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214000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個實體的文件被洩露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Pr="0006051C" w:rsidRDefault="0006051C" w:rsidP="0006051C">
            <w:pPr>
              <w:shd w:val="clear" w:color="auto" w:fill="FFFFFF"/>
              <w:spacing w:before="270"/>
              <w:textAlignment w:val="baseline"/>
              <w:rPr>
                <w:rFonts w:ascii="Helvetica" w:eastAsia="Times New Roman" w:hAnsi="Helvetica" w:cs="Helvetica"/>
                <w:color w:val="404040"/>
                <w:lang w:eastAsia="zh-TW"/>
              </w:rPr>
            </w:pP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這些洩露文件的時間跨度從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1977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年</w:t>
            </w:r>
            <w:proofErr w:type="gramStart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一</w:t>
            </w:r>
            <w:proofErr w:type="gramEnd"/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直到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2015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年</w:t>
            </w:r>
            <w:r w:rsidRPr="0006051C">
              <w:rPr>
                <w:rFonts w:ascii="Helvetica" w:eastAsia="Times New Roman" w:hAnsi="Helvetica" w:cs="Helvetica"/>
                <w:color w:val="404040"/>
                <w:lang w:eastAsia="zh-TW"/>
              </w:rPr>
              <w:t>12</w:t>
            </w:r>
            <w:r w:rsidRPr="0006051C">
              <w:rPr>
                <w:rFonts w:ascii="細明體" w:eastAsia="細明體" w:hAnsi="細明體" w:cs="細明體" w:hint="eastAsia"/>
                <w:color w:val="404040"/>
                <w:lang w:eastAsia="zh-TW"/>
              </w:rPr>
              <w:t>月。文件中以電子郵件的數量最大，但也包括合同和護照的影印文本</w:t>
            </w:r>
            <w:r w:rsidRPr="0006051C">
              <w:rPr>
                <w:rFonts w:ascii="細明體" w:eastAsia="細明體" w:hAnsi="細明體" w:cs="細明體"/>
                <w:color w:val="404040"/>
                <w:lang w:eastAsia="zh-TW"/>
              </w:rPr>
              <w:t>。</w:t>
            </w:r>
          </w:p>
          <w:p w:rsidR="0006051C" w:rsidRDefault="0006051C" w:rsidP="0006051C">
            <w:pPr>
              <w:rPr>
                <w:lang w:eastAsia="zh-TW"/>
              </w:rPr>
            </w:pPr>
          </w:p>
        </w:tc>
      </w:tr>
    </w:tbl>
    <w:p w:rsidR="005454F6" w:rsidRDefault="005454F6" w:rsidP="0006051C">
      <w:pPr>
        <w:jc w:val="center"/>
        <w:rPr>
          <w:lang w:eastAsia="zh-TW"/>
        </w:rPr>
      </w:pPr>
      <w:r>
        <w:rPr>
          <w:lang w:eastAsia="zh-TW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454F6" w:rsidTr="005454F6">
        <w:tc>
          <w:tcPr>
            <w:tcW w:w="8856" w:type="dxa"/>
          </w:tcPr>
          <w:p w:rsidR="005454F6" w:rsidRDefault="005454F6" w:rsidP="005454F6">
            <w:pPr>
              <w:jc w:val="both"/>
              <w:rPr>
                <w:rFonts w:asciiTheme="minorEastAsia" w:hAnsiTheme="minorEastAsia" w:cs="微軟正黑體"/>
                <w:b/>
                <w:color w:val="00B050"/>
                <w:sz w:val="28"/>
                <w:szCs w:val="28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lastRenderedPageBreak/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>
              <w:rPr>
                <w:rFonts w:asciiTheme="minorEastAsia" w:hAnsiTheme="minorEastAsia" w:cs="微軟正黑體" w:hint="eastAsia"/>
                <w:b/>
                <w:color w:val="00B050"/>
                <w:sz w:val="28"/>
                <w:szCs w:val="28"/>
                <w:lang w:eastAsia="zh-TW"/>
              </w:rPr>
              <w:t>6.　資料來源</w:t>
            </w:r>
          </w:p>
          <w:p w:rsidR="005454F6" w:rsidRPr="0097009D" w:rsidRDefault="005454F6" w:rsidP="005454F6">
            <w:pPr>
              <w:rPr>
                <w:rFonts w:asciiTheme="minorEastAsia" w:hAnsiTheme="minorEastAsia"/>
                <w:lang w:eastAsia="zh-TW"/>
              </w:rPr>
            </w:pPr>
          </w:p>
          <w:p w:rsidR="00572E05" w:rsidRDefault="005454F6" w:rsidP="005454F6">
            <w:pPr>
              <w:rPr>
                <w:rFonts w:asciiTheme="minorEastAsia" w:hAnsiTheme="minorEastAsia"/>
                <w:lang w:eastAsia="zh-TW"/>
              </w:rPr>
            </w:pPr>
            <w:r w:rsidRPr="0097009D">
              <w:rPr>
                <w:rFonts w:asciiTheme="minorEastAsia" w:hAnsiTheme="minorEastAsia"/>
                <w:lang w:eastAsia="zh-TW"/>
              </w:rPr>
              <w:t>[1]</w:t>
            </w:r>
            <w:r w:rsidR="00572E05"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 w:rsidR="00572E05" w:rsidRPr="00572E05">
              <w:rPr>
                <w:rFonts w:asciiTheme="minorEastAsia" w:hAnsiTheme="minorEastAsia" w:hint="eastAsia"/>
                <w:lang w:eastAsia="zh-TW"/>
              </w:rPr>
              <w:t>香港電台通識網，通識概念詞庫，https://liberalstudies.hk/，（</w:t>
            </w:r>
            <w:r w:rsidR="00572E05">
              <w:rPr>
                <w:rFonts w:asciiTheme="minorEastAsia" w:hAnsiTheme="minorEastAsia" w:hint="eastAsia"/>
                <w:lang w:eastAsia="zh-TW"/>
              </w:rPr>
              <w:t>2016-04-05</w:t>
            </w:r>
            <w:r w:rsidR="00572E05" w:rsidRPr="00572E05">
              <w:rPr>
                <w:rFonts w:asciiTheme="minorEastAsia" w:hAnsiTheme="minorEastAsia" w:hint="eastAsia"/>
                <w:lang w:eastAsia="zh-TW"/>
              </w:rPr>
              <w:t>），[2017-09-28]。</w:t>
            </w:r>
          </w:p>
          <w:p w:rsidR="005454F6" w:rsidRDefault="005454F6" w:rsidP="005454F6">
            <w:pPr>
              <w:rPr>
                <w:rFonts w:asciiTheme="minorEastAsia" w:hAnsiTheme="minorEastAsia"/>
                <w:shd w:val="clear" w:color="auto" w:fill="FFFFFF"/>
                <w:lang w:eastAsia="zh-TW"/>
              </w:rPr>
            </w:pPr>
            <w:r w:rsidRPr="0097009D">
              <w:rPr>
                <w:rFonts w:asciiTheme="minorEastAsia" w:hAnsiTheme="minorEastAsia"/>
              </w:rPr>
              <w:t>[2]</w:t>
            </w:r>
            <w:r w:rsidR="00572E05"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 w:rsidR="00572E05" w:rsidRPr="00572E05">
              <w:rPr>
                <w:rFonts w:asciiTheme="minorEastAsia" w:hAnsiTheme="minorEastAsia" w:hint="eastAsia"/>
                <w:shd w:val="clear" w:color="auto" w:fill="FFFFFF"/>
              </w:rPr>
              <w:t>香港電台通識網，通識概念詞庫，https://liberalstudies.hk/，（201</w:t>
            </w:r>
            <w:r w:rsidR="00572E05">
              <w:rPr>
                <w:rFonts w:asciiTheme="minorEastAsia" w:hAnsiTheme="minorEastAsia" w:hint="eastAsia"/>
                <w:shd w:val="clear" w:color="auto" w:fill="FFFFFF"/>
                <w:lang w:eastAsia="zh-TW"/>
              </w:rPr>
              <w:t>4-04-16</w:t>
            </w:r>
            <w:r w:rsidR="00572E05" w:rsidRPr="00572E05">
              <w:rPr>
                <w:rFonts w:asciiTheme="minorEastAsia" w:hAnsiTheme="minorEastAsia" w:hint="eastAsia"/>
                <w:shd w:val="clear" w:color="auto" w:fill="FFFFFF"/>
              </w:rPr>
              <w:t>），[2017-09-28]。</w:t>
            </w:r>
          </w:p>
          <w:p w:rsidR="005454F6" w:rsidRPr="0097009D" w:rsidRDefault="005454F6" w:rsidP="005454F6">
            <w:pPr>
              <w:shd w:val="clear" w:color="auto" w:fill="FFFFFF"/>
              <w:rPr>
                <w:rFonts w:asciiTheme="minorEastAsia" w:hAnsiTheme="minorEastAsia" w:cs="Times New Roman"/>
                <w:lang w:eastAsia="zh-TW"/>
              </w:rPr>
            </w:pPr>
            <w:r w:rsidRPr="0097009D">
              <w:rPr>
                <w:rFonts w:asciiTheme="minorEastAsia" w:hAnsiTheme="minorEastAsia"/>
              </w:rPr>
              <w:t>[3]</w:t>
            </w:r>
            <w:r w:rsidR="00572E05"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 w:rsidR="00572E05" w:rsidRPr="00572E05">
              <w:rPr>
                <w:rFonts w:asciiTheme="minorEastAsia" w:hAnsiTheme="minorEastAsia" w:cs="Times New Roman" w:hint="eastAsia"/>
                <w:lang w:eastAsia="zh-TW"/>
              </w:rPr>
              <w:t>香港電台通識網，通識概念詞庫，https://liberalstudies.hk/，（</w:t>
            </w:r>
            <w:r w:rsidR="00572E05">
              <w:rPr>
                <w:rFonts w:asciiTheme="minorEastAsia" w:hAnsiTheme="minorEastAsia" w:cs="Times New Roman" w:hint="eastAsia"/>
                <w:lang w:eastAsia="zh-TW"/>
              </w:rPr>
              <w:t>2012-07-18</w:t>
            </w:r>
            <w:r w:rsidR="00572E05" w:rsidRPr="00572E05">
              <w:rPr>
                <w:rFonts w:asciiTheme="minorEastAsia" w:hAnsiTheme="minorEastAsia" w:cs="Times New Roman" w:hint="eastAsia"/>
                <w:lang w:eastAsia="zh-TW"/>
              </w:rPr>
              <w:t>），[2017-09-28]。</w:t>
            </w:r>
          </w:p>
          <w:p w:rsidR="005454F6" w:rsidRDefault="005454F6" w:rsidP="0006051C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EastAsia" w:hAnsiTheme="minorEastAsia" w:cstheme="majorBidi"/>
                <w:color w:val="333333"/>
              </w:rPr>
            </w:pPr>
          </w:p>
        </w:tc>
      </w:tr>
    </w:tbl>
    <w:p w:rsidR="00703AF8" w:rsidRPr="0097009D" w:rsidRDefault="00703AF8" w:rsidP="00080B20">
      <w:pPr>
        <w:rPr>
          <w:rFonts w:asciiTheme="minorEastAsia" w:hAnsiTheme="minorEastAsia" w:cstheme="majorBidi"/>
          <w:color w:val="333333"/>
          <w:lang w:eastAsia="zh-TW"/>
        </w:rPr>
      </w:pPr>
    </w:p>
    <w:sectPr w:rsidR="00703AF8" w:rsidRPr="0097009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CB" w:rsidRDefault="00316DCB" w:rsidP="004A2DD2">
      <w:r>
        <w:separator/>
      </w:r>
    </w:p>
  </w:endnote>
  <w:endnote w:type="continuationSeparator" w:id="0">
    <w:p w:rsidR="00316DCB" w:rsidRDefault="00316DCB" w:rsidP="004A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335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E69" w:rsidRDefault="001C0E69" w:rsidP="00FD2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CB" w:rsidRDefault="00316DCB" w:rsidP="004A2DD2">
      <w:r>
        <w:separator/>
      </w:r>
    </w:p>
  </w:footnote>
  <w:footnote w:type="continuationSeparator" w:id="0">
    <w:p w:rsidR="00316DCB" w:rsidRDefault="00316DCB" w:rsidP="004A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A32"/>
    <w:multiLevelType w:val="hybridMultilevel"/>
    <w:tmpl w:val="4BDA82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73832"/>
    <w:multiLevelType w:val="hybridMultilevel"/>
    <w:tmpl w:val="257EB1E0"/>
    <w:lvl w:ilvl="0" w:tplc="2B46839C">
      <w:numFmt w:val="bullet"/>
      <w:lvlText w:val="-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77767"/>
    <w:multiLevelType w:val="hybridMultilevel"/>
    <w:tmpl w:val="1422C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E6B06"/>
    <w:multiLevelType w:val="hybridMultilevel"/>
    <w:tmpl w:val="A1860A9A"/>
    <w:lvl w:ilvl="0" w:tplc="02CCCBCA">
      <w:numFmt w:val="bullet"/>
      <w:lvlText w:val="-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ED190A"/>
    <w:multiLevelType w:val="hybridMultilevel"/>
    <w:tmpl w:val="A622EEB2"/>
    <w:lvl w:ilvl="0" w:tplc="2B46839C">
      <w:numFmt w:val="bullet"/>
      <w:lvlText w:val="-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182C69"/>
    <w:multiLevelType w:val="hybridMultilevel"/>
    <w:tmpl w:val="F868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75D32"/>
    <w:multiLevelType w:val="hybridMultilevel"/>
    <w:tmpl w:val="04CEC9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C32A7C"/>
    <w:multiLevelType w:val="hybridMultilevel"/>
    <w:tmpl w:val="21AE6278"/>
    <w:lvl w:ilvl="0" w:tplc="2B46839C">
      <w:numFmt w:val="bullet"/>
      <w:lvlText w:val="-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A2963"/>
    <w:multiLevelType w:val="hybridMultilevel"/>
    <w:tmpl w:val="D7963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320BF7"/>
    <w:multiLevelType w:val="hybridMultilevel"/>
    <w:tmpl w:val="519AD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9C503A"/>
    <w:multiLevelType w:val="hybridMultilevel"/>
    <w:tmpl w:val="E190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7C396F"/>
    <w:multiLevelType w:val="hybridMultilevel"/>
    <w:tmpl w:val="6ADE31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5AA2B48"/>
    <w:multiLevelType w:val="hybridMultilevel"/>
    <w:tmpl w:val="2B0233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115C2"/>
    <w:multiLevelType w:val="hybridMultilevel"/>
    <w:tmpl w:val="BEC2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76BFB"/>
    <w:multiLevelType w:val="hybridMultilevel"/>
    <w:tmpl w:val="7F7C3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DE28D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EE6D35"/>
    <w:multiLevelType w:val="hybridMultilevel"/>
    <w:tmpl w:val="C37E3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75534"/>
    <w:multiLevelType w:val="hybridMultilevel"/>
    <w:tmpl w:val="D2FA49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BE4037"/>
    <w:multiLevelType w:val="hybridMultilevel"/>
    <w:tmpl w:val="67A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A6CCF"/>
    <w:multiLevelType w:val="hybridMultilevel"/>
    <w:tmpl w:val="FFE0E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8B069A"/>
    <w:multiLevelType w:val="hybridMultilevel"/>
    <w:tmpl w:val="B940431E"/>
    <w:lvl w:ilvl="0" w:tplc="9552FC18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2C26B3"/>
    <w:multiLevelType w:val="hybridMultilevel"/>
    <w:tmpl w:val="9A5E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7D712A"/>
    <w:multiLevelType w:val="hybridMultilevel"/>
    <w:tmpl w:val="D1BEEC72"/>
    <w:lvl w:ilvl="0" w:tplc="FBF46862">
      <w:start w:val="25"/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322D9"/>
    <w:multiLevelType w:val="hybridMultilevel"/>
    <w:tmpl w:val="29A4D3C8"/>
    <w:lvl w:ilvl="0" w:tplc="2B46839C">
      <w:numFmt w:val="bullet"/>
      <w:lvlText w:val="-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4F271A"/>
    <w:multiLevelType w:val="hybridMultilevel"/>
    <w:tmpl w:val="B3EE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591432"/>
    <w:multiLevelType w:val="hybridMultilevel"/>
    <w:tmpl w:val="EF2C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9542D"/>
    <w:multiLevelType w:val="hybridMultilevel"/>
    <w:tmpl w:val="31222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9E108D"/>
    <w:multiLevelType w:val="hybridMultilevel"/>
    <w:tmpl w:val="85B26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344743"/>
    <w:multiLevelType w:val="hybridMultilevel"/>
    <w:tmpl w:val="41F6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73A9D"/>
    <w:multiLevelType w:val="hybridMultilevel"/>
    <w:tmpl w:val="3C305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BB4889"/>
    <w:multiLevelType w:val="hybridMultilevel"/>
    <w:tmpl w:val="C024DB7E"/>
    <w:lvl w:ilvl="0" w:tplc="89282FB6">
      <w:start w:val="10"/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61553"/>
    <w:multiLevelType w:val="hybridMultilevel"/>
    <w:tmpl w:val="90FEC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226076"/>
    <w:multiLevelType w:val="hybridMultilevel"/>
    <w:tmpl w:val="6BAC1148"/>
    <w:lvl w:ilvl="0" w:tplc="E4E249D0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E4E249D0">
      <w:numFmt w:val="bullet"/>
      <w:lvlText w:val="-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7766AE"/>
    <w:multiLevelType w:val="hybridMultilevel"/>
    <w:tmpl w:val="E4EE186E"/>
    <w:lvl w:ilvl="0" w:tplc="4EF6B69A">
      <w:start w:val="9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FB64DF"/>
    <w:multiLevelType w:val="hybridMultilevel"/>
    <w:tmpl w:val="BBB812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014B3B"/>
    <w:multiLevelType w:val="hybridMultilevel"/>
    <w:tmpl w:val="71FC467A"/>
    <w:lvl w:ilvl="0" w:tplc="E21252EA">
      <w:numFmt w:val="bullet"/>
      <w:lvlText w:val="-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61296"/>
    <w:multiLevelType w:val="hybridMultilevel"/>
    <w:tmpl w:val="5654443A"/>
    <w:lvl w:ilvl="0" w:tplc="2B46839C">
      <w:numFmt w:val="bullet"/>
      <w:lvlText w:val="-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972812"/>
    <w:multiLevelType w:val="hybridMultilevel"/>
    <w:tmpl w:val="1096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665C9"/>
    <w:multiLevelType w:val="hybridMultilevel"/>
    <w:tmpl w:val="553C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D0688"/>
    <w:multiLevelType w:val="hybridMultilevel"/>
    <w:tmpl w:val="A33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C6B51"/>
    <w:multiLevelType w:val="hybridMultilevel"/>
    <w:tmpl w:val="A2D0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05E5F"/>
    <w:multiLevelType w:val="hybridMultilevel"/>
    <w:tmpl w:val="4F2C9C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22610C"/>
    <w:multiLevelType w:val="hybridMultilevel"/>
    <w:tmpl w:val="034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C2BCC"/>
    <w:multiLevelType w:val="hybridMultilevel"/>
    <w:tmpl w:val="D44A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A512B"/>
    <w:multiLevelType w:val="hybridMultilevel"/>
    <w:tmpl w:val="E632B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4B0F67"/>
    <w:multiLevelType w:val="hybridMultilevel"/>
    <w:tmpl w:val="0A1884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743953"/>
    <w:multiLevelType w:val="hybridMultilevel"/>
    <w:tmpl w:val="77267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56554C"/>
    <w:multiLevelType w:val="hybridMultilevel"/>
    <w:tmpl w:val="9B326898"/>
    <w:lvl w:ilvl="0" w:tplc="2B46839C">
      <w:numFmt w:val="bullet"/>
      <w:lvlText w:val="-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21"/>
  </w:num>
  <w:num w:numId="5">
    <w:abstractNumId w:val="43"/>
  </w:num>
  <w:num w:numId="6">
    <w:abstractNumId w:val="29"/>
  </w:num>
  <w:num w:numId="7">
    <w:abstractNumId w:val="40"/>
  </w:num>
  <w:num w:numId="8">
    <w:abstractNumId w:val="33"/>
  </w:num>
  <w:num w:numId="9">
    <w:abstractNumId w:val="31"/>
  </w:num>
  <w:num w:numId="10">
    <w:abstractNumId w:val="26"/>
  </w:num>
  <w:num w:numId="11">
    <w:abstractNumId w:val="19"/>
  </w:num>
  <w:num w:numId="12">
    <w:abstractNumId w:val="5"/>
  </w:num>
  <w:num w:numId="13">
    <w:abstractNumId w:val="38"/>
  </w:num>
  <w:num w:numId="14">
    <w:abstractNumId w:val="15"/>
  </w:num>
  <w:num w:numId="15">
    <w:abstractNumId w:val="9"/>
  </w:num>
  <w:num w:numId="16">
    <w:abstractNumId w:val="44"/>
  </w:num>
  <w:num w:numId="17">
    <w:abstractNumId w:val="16"/>
  </w:num>
  <w:num w:numId="18">
    <w:abstractNumId w:val="0"/>
  </w:num>
  <w:num w:numId="19">
    <w:abstractNumId w:val="12"/>
  </w:num>
  <w:num w:numId="20">
    <w:abstractNumId w:val="8"/>
  </w:num>
  <w:num w:numId="21">
    <w:abstractNumId w:val="30"/>
  </w:num>
  <w:num w:numId="22">
    <w:abstractNumId w:val="11"/>
  </w:num>
  <w:num w:numId="23">
    <w:abstractNumId w:val="36"/>
  </w:num>
  <w:num w:numId="24">
    <w:abstractNumId w:val="32"/>
  </w:num>
  <w:num w:numId="25">
    <w:abstractNumId w:val="34"/>
  </w:num>
  <w:num w:numId="26">
    <w:abstractNumId w:val="3"/>
  </w:num>
  <w:num w:numId="27">
    <w:abstractNumId w:val="46"/>
  </w:num>
  <w:num w:numId="28">
    <w:abstractNumId w:val="45"/>
  </w:num>
  <w:num w:numId="29">
    <w:abstractNumId w:val="14"/>
  </w:num>
  <w:num w:numId="30">
    <w:abstractNumId w:val="27"/>
  </w:num>
  <w:num w:numId="31">
    <w:abstractNumId w:val="18"/>
  </w:num>
  <w:num w:numId="32">
    <w:abstractNumId w:val="7"/>
  </w:num>
  <w:num w:numId="33">
    <w:abstractNumId w:val="22"/>
  </w:num>
  <w:num w:numId="34">
    <w:abstractNumId w:val="4"/>
  </w:num>
  <w:num w:numId="35">
    <w:abstractNumId w:val="17"/>
  </w:num>
  <w:num w:numId="36">
    <w:abstractNumId w:val="35"/>
  </w:num>
  <w:num w:numId="37">
    <w:abstractNumId w:val="1"/>
  </w:num>
  <w:num w:numId="38">
    <w:abstractNumId w:val="42"/>
  </w:num>
  <w:num w:numId="39">
    <w:abstractNumId w:val="24"/>
  </w:num>
  <w:num w:numId="40">
    <w:abstractNumId w:val="28"/>
  </w:num>
  <w:num w:numId="41">
    <w:abstractNumId w:val="13"/>
  </w:num>
  <w:num w:numId="42">
    <w:abstractNumId w:val="39"/>
  </w:num>
  <w:num w:numId="43">
    <w:abstractNumId w:val="20"/>
  </w:num>
  <w:num w:numId="44">
    <w:abstractNumId w:val="25"/>
  </w:num>
  <w:num w:numId="45">
    <w:abstractNumId w:val="37"/>
  </w:num>
  <w:num w:numId="46">
    <w:abstractNumId w:val="2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78"/>
    <w:rsid w:val="000006F1"/>
    <w:rsid w:val="000024E3"/>
    <w:rsid w:val="000025BE"/>
    <w:rsid w:val="00004071"/>
    <w:rsid w:val="00005C56"/>
    <w:rsid w:val="00006376"/>
    <w:rsid w:val="00006A86"/>
    <w:rsid w:val="00006B48"/>
    <w:rsid w:val="00006C4A"/>
    <w:rsid w:val="00010223"/>
    <w:rsid w:val="00010442"/>
    <w:rsid w:val="000109B9"/>
    <w:rsid w:val="000119F3"/>
    <w:rsid w:val="00011D8E"/>
    <w:rsid w:val="00011FB1"/>
    <w:rsid w:val="00013104"/>
    <w:rsid w:val="000138AF"/>
    <w:rsid w:val="000142D7"/>
    <w:rsid w:val="000158C8"/>
    <w:rsid w:val="00020042"/>
    <w:rsid w:val="00020613"/>
    <w:rsid w:val="000210A0"/>
    <w:rsid w:val="00021EBD"/>
    <w:rsid w:val="0002213B"/>
    <w:rsid w:val="00025D54"/>
    <w:rsid w:val="0002663D"/>
    <w:rsid w:val="0002736B"/>
    <w:rsid w:val="0002793F"/>
    <w:rsid w:val="00027B88"/>
    <w:rsid w:val="00027E28"/>
    <w:rsid w:val="00030813"/>
    <w:rsid w:val="0003126B"/>
    <w:rsid w:val="00034211"/>
    <w:rsid w:val="000345B0"/>
    <w:rsid w:val="000348D6"/>
    <w:rsid w:val="00035A44"/>
    <w:rsid w:val="00035C90"/>
    <w:rsid w:val="00036D98"/>
    <w:rsid w:val="0003788C"/>
    <w:rsid w:val="00040004"/>
    <w:rsid w:val="000414BC"/>
    <w:rsid w:val="00041A8D"/>
    <w:rsid w:val="00042495"/>
    <w:rsid w:val="0004484A"/>
    <w:rsid w:val="0004503E"/>
    <w:rsid w:val="000459B0"/>
    <w:rsid w:val="00045BB2"/>
    <w:rsid w:val="000464E4"/>
    <w:rsid w:val="00046EA2"/>
    <w:rsid w:val="00050350"/>
    <w:rsid w:val="00050C75"/>
    <w:rsid w:val="00051274"/>
    <w:rsid w:val="00051812"/>
    <w:rsid w:val="00052627"/>
    <w:rsid w:val="0005272E"/>
    <w:rsid w:val="000532FE"/>
    <w:rsid w:val="0005405C"/>
    <w:rsid w:val="00055465"/>
    <w:rsid w:val="0006051C"/>
    <w:rsid w:val="00060C61"/>
    <w:rsid w:val="00061333"/>
    <w:rsid w:val="000629D0"/>
    <w:rsid w:val="00063DE1"/>
    <w:rsid w:val="00064C58"/>
    <w:rsid w:val="00064CF2"/>
    <w:rsid w:val="000652DD"/>
    <w:rsid w:val="000654F8"/>
    <w:rsid w:val="000654FE"/>
    <w:rsid w:val="00065531"/>
    <w:rsid w:val="00065C4A"/>
    <w:rsid w:val="00067A4E"/>
    <w:rsid w:val="00067CC0"/>
    <w:rsid w:val="00067F62"/>
    <w:rsid w:val="0007013C"/>
    <w:rsid w:val="00070471"/>
    <w:rsid w:val="00071C43"/>
    <w:rsid w:val="00072C1E"/>
    <w:rsid w:val="0007413E"/>
    <w:rsid w:val="0007455E"/>
    <w:rsid w:val="000760C5"/>
    <w:rsid w:val="00076236"/>
    <w:rsid w:val="000763A9"/>
    <w:rsid w:val="000764FE"/>
    <w:rsid w:val="00076CDA"/>
    <w:rsid w:val="00077ABB"/>
    <w:rsid w:val="00077AD6"/>
    <w:rsid w:val="00080349"/>
    <w:rsid w:val="00080B20"/>
    <w:rsid w:val="00080EA2"/>
    <w:rsid w:val="00081E43"/>
    <w:rsid w:val="000822E0"/>
    <w:rsid w:val="000836E6"/>
    <w:rsid w:val="00084715"/>
    <w:rsid w:val="00084C11"/>
    <w:rsid w:val="00084E46"/>
    <w:rsid w:val="00085305"/>
    <w:rsid w:val="000854D9"/>
    <w:rsid w:val="000867BD"/>
    <w:rsid w:val="00090172"/>
    <w:rsid w:val="00090629"/>
    <w:rsid w:val="00090D88"/>
    <w:rsid w:val="0009150E"/>
    <w:rsid w:val="00091AEC"/>
    <w:rsid w:val="00092934"/>
    <w:rsid w:val="000934F1"/>
    <w:rsid w:val="00094921"/>
    <w:rsid w:val="000949B6"/>
    <w:rsid w:val="000951B2"/>
    <w:rsid w:val="00095E1F"/>
    <w:rsid w:val="00096A1A"/>
    <w:rsid w:val="000A3277"/>
    <w:rsid w:val="000A3E04"/>
    <w:rsid w:val="000A4781"/>
    <w:rsid w:val="000A6392"/>
    <w:rsid w:val="000A78FC"/>
    <w:rsid w:val="000A7C11"/>
    <w:rsid w:val="000B09AA"/>
    <w:rsid w:val="000B2260"/>
    <w:rsid w:val="000B286E"/>
    <w:rsid w:val="000B2966"/>
    <w:rsid w:val="000B35A8"/>
    <w:rsid w:val="000B452F"/>
    <w:rsid w:val="000B46ED"/>
    <w:rsid w:val="000B4969"/>
    <w:rsid w:val="000B49D5"/>
    <w:rsid w:val="000B5176"/>
    <w:rsid w:val="000B5564"/>
    <w:rsid w:val="000B5FD3"/>
    <w:rsid w:val="000B61C0"/>
    <w:rsid w:val="000B699B"/>
    <w:rsid w:val="000B6E99"/>
    <w:rsid w:val="000B7A3A"/>
    <w:rsid w:val="000B7F74"/>
    <w:rsid w:val="000C0355"/>
    <w:rsid w:val="000C21F8"/>
    <w:rsid w:val="000C39EB"/>
    <w:rsid w:val="000C4861"/>
    <w:rsid w:val="000C49C5"/>
    <w:rsid w:val="000C593A"/>
    <w:rsid w:val="000C5F3B"/>
    <w:rsid w:val="000C64FE"/>
    <w:rsid w:val="000C6D91"/>
    <w:rsid w:val="000C78CD"/>
    <w:rsid w:val="000D0E08"/>
    <w:rsid w:val="000D0F11"/>
    <w:rsid w:val="000D2166"/>
    <w:rsid w:val="000D2342"/>
    <w:rsid w:val="000D2760"/>
    <w:rsid w:val="000D294C"/>
    <w:rsid w:val="000D2B13"/>
    <w:rsid w:val="000D2BF2"/>
    <w:rsid w:val="000D2CEA"/>
    <w:rsid w:val="000D4330"/>
    <w:rsid w:val="000D4A33"/>
    <w:rsid w:val="000D4C40"/>
    <w:rsid w:val="000D665E"/>
    <w:rsid w:val="000D709D"/>
    <w:rsid w:val="000D73F0"/>
    <w:rsid w:val="000D7DB8"/>
    <w:rsid w:val="000E07A6"/>
    <w:rsid w:val="000E117A"/>
    <w:rsid w:val="000E2142"/>
    <w:rsid w:val="000E2D12"/>
    <w:rsid w:val="000E4F88"/>
    <w:rsid w:val="000E61E9"/>
    <w:rsid w:val="000E6550"/>
    <w:rsid w:val="000E68A9"/>
    <w:rsid w:val="000E69CC"/>
    <w:rsid w:val="000F06FF"/>
    <w:rsid w:val="000F0964"/>
    <w:rsid w:val="000F1AE1"/>
    <w:rsid w:val="000F1C25"/>
    <w:rsid w:val="000F22E1"/>
    <w:rsid w:val="000F2DEC"/>
    <w:rsid w:val="000F37CF"/>
    <w:rsid w:val="000F40B9"/>
    <w:rsid w:val="000F4890"/>
    <w:rsid w:val="000F5E27"/>
    <w:rsid w:val="000F70AE"/>
    <w:rsid w:val="00101028"/>
    <w:rsid w:val="0010102B"/>
    <w:rsid w:val="0010206F"/>
    <w:rsid w:val="001038D4"/>
    <w:rsid w:val="00103E4F"/>
    <w:rsid w:val="001040D4"/>
    <w:rsid w:val="00104ECF"/>
    <w:rsid w:val="00104F25"/>
    <w:rsid w:val="001053D7"/>
    <w:rsid w:val="0010597B"/>
    <w:rsid w:val="00105EC9"/>
    <w:rsid w:val="001063E7"/>
    <w:rsid w:val="001065B4"/>
    <w:rsid w:val="001071D2"/>
    <w:rsid w:val="001100DC"/>
    <w:rsid w:val="00110531"/>
    <w:rsid w:val="00110842"/>
    <w:rsid w:val="00111F2A"/>
    <w:rsid w:val="0011202D"/>
    <w:rsid w:val="00112D80"/>
    <w:rsid w:val="001133B4"/>
    <w:rsid w:val="001146E7"/>
    <w:rsid w:val="0011512A"/>
    <w:rsid w:val="00115210"/>
    <w:rsid w:val="001203AA"/>
    <w:rsid w:val="00120929"/>
    <w:rsid w:val="00120BAA"/>
    <w:rsid w:val="00121B08"/>
    <w:rsid w:val="0012399B"/>
    <w:rsid w:val="00123C7B"/>
    <w:rsid w:val="00123E49"/>
    <w:rsid w:val="00124260"/>
    <w:rsid w:val="00124F09"/>
    <w:rsid w:val="0012676B"/>
    <w:rsid w:val="00127323"/>
    <w:rsid w:val="001278A7"/>
    <w:rsid w:val="00127CBB"/>
    <w:rsid w:val="00127CCB"/>
    <w:rsid w:val="00127F14"/>
    <w:rsid w:val="0013022C"/>
    <w:rsid w:val="00130EF0"/>
    <w:rsid w:val="00131A48"/>
    <w:rsid w:val="00131EAA"/>
    <w:rsid w:val="00132BF7"/>
    <w:rsid w:val="001342DC"/>
    <w:rsid w:val="00135059"/>
    <w:rsid w:val="001354A1"/>
    <w:rsid w:val="00136D8D"/>
    <w:rsid w:val="001418EB"/>
    <w:rsid w:val="00142C1C"/>
    <w:rsid w:val="00143A30"/>
    <w:rsid w:val="00144AE2"/>
    <w:rsid w:val="00144E8F"/>
    <w:rsid w:val="00145355"/>
    <w:rsid w:val="00145878"/>
    <w:rsid w:val="00145B7E"/>
    <w:rsid w:val="00145EC3"/>
    <w:rsid w:val="00146DD1"/>
    <w:rsid w:val="001479E8"/>
    <w:rsid w:val="00147D44"/>
    <w:rsid w:val="001501DD"/>
    <w:rsid w:val="0015099B"/>
    <w:rsid w:val="00150D2A"/>
    <w:rsid w:val="0015124F"/>
    <w:rsid w:val="001523EE"/>
    <w:rsid w:val="001536CC"/>
    <w:rsid w:val="001540B8"/>
    <w:rsid w:val="00155746"/>
    <w:rsid w:val="00156093"/>
    <w:rsid w:val="001560E0"/>
    <w:rsid w:val="00156A31"/>
    <w:rsid w:val="001572E4"/>
    <w:rsid w:val="00161465"/>
    <w:rsid w:val="001631EF"/>
    <w:rsid w:val="00164EC3"/>
    <w:rsid w:val="00166302"/>
    <w:rsid w:val="001670B6"/>
    <w:rsid w:val="0016765F"/>
    <w:rsid w:val="00167C56"/>
    <w:rsid w:val="001701FC"/>
    <w:rsid w:val="00171821"/>
    <w:rsid w:val="00171D7A"/>
    <w:rsid w:val="00171DC9"/>
    <w:rsid w:val="00171F25"/>
    <w:rsid w:val="0017339C"/>
    <w:rsid w:val="00174BD0"/>
    <w:rsid w:val="00174C39"/>
    <w:rsid w:val="0017521F"/>
    <w:rsid w:val="00175601"/>
    <w:rsid w:val="00175992"/>
    <w:rsid w:val="00175A15"/>
    <w:rsid w:val="00175E37"/>
    <w:rsid w:val="00177F02"/>
    <w:rsid w:val="0018024E"/>
    <w:rsid w:val="0018047A"/>
    <w:rsid w:val="001809B4"/>
    <w:rsid w:val="0018167A"/>
    <w:rsid w:val="0018171D"/>
    <w:rsid w:val="001819FE"/>
    <w:rsid w:val="00181BA2"/>
    <w:rsid w:val="001829F0"/>
    <w:rsid w:val="00182B7D"/>
    <w:rsid w:val="0018317C"/>
    <w:rsid w:val="00183FAD"/>
    <w:rsid w:val="00184507"/>
    <w:rsid w:val="0018560F"/>
    <w:rsid w:val="001865B3"/>
    <w:rsid w:val="001901D5"/>
    <w:rsid w:val="001905B5"/>
    <w:rsid w:val="00190614"/>
    <w:rsid w:val="00190EBA"/>
    <w:rsid w:val="001913EB"/>
    <w:rsid w:val="00192A8B"/>
    <w:rsid w:val="00192B40"/>
    <w:rsid w:val="001940CC"/>
    <w:rsid w:val="00194510"/>
    <w:rsid w:val="001979EE"/>
    <w:rsid w:val="001A1927"/>
    <w:rsid w:val="001A209C"/>
    <w:rsid w:val="001A3552"/>
    <w:rsid w:val="001A3892"/>
    <w:rsid w:val="001A3A4F"/>
    <w:rsid w:val="001A3E7D"/>
    <w:rsid w:val="001A3FE1"/>
    <w:rsid w:val="001A4153"/>
    <w:rsid w:val="001A4855"/>
    <w:rsid w:val="001A4B98"/>
    <w:rsid w:val="001A5FBB"/>
    <w:rsid w:val="001A76FF"/>
    <w:rsid w:val="001B1C7B"/>
    <w:rsid w:val="001B1E68"/>
    <w:rsid w:val="001B2538"/>
    <w:rsid w:val="001B330F"/>
    <w:rsid w:val="001B3868"/>
    <w:rsid w:val="001B4044"/>
    <w:rsid w:val="001B41D4"/>
    <w:rsid w:val="001B4DB2"/>
    <w:rsid w:val="001B54CB"/>
    <w:rsid w:val="001B5E3F"/>
    <w:rsid w:val="001B7795"/>
    <w:rsid w:val="001C0E69"/>
    <w:rsid w:val="001C0FB8"/>
    <w:rsid w:val="001C3F44"/>
    <w:rsid w:val="001C4303"/>
    <w:rsid w:val="001C4535"/>
    <w:rsid w:val="001C4AD6"/>
    <w:rsid w:val="001C602A"/>
    <w:rsid w:val="001D00AB"/>
    <w:rsid w:val="001D1454"/>
    <w:rsid w:val="001D2E6D"/>
    <w:rsid w:val="001D4BC7"/>
    <w:rsid w:val="001D4F1B"/>
    <w:rsid w:val="001D5218"/>
    <w:rsid w:val="001D5252"/>
    <w:rsid w:val="001D5D5D"/>
    <w:rsid w:val="001D5F21"/>
    <w:rsid w:val="001D65AF"/>
    <w:rsid w:val="001D6B60"/>
    <w:rsid w:val="001D7757"/>
    <w:rsid w:val="001E0846"/>
    <w:rsid w:val="001E1DE4"/>
    <w:rsid w:val="001E26AD"/>
    <w:rsid w:val="001E430A"/>
    <w:rsid w:val="001E5215"/>
    <w:rsid w:val="001E6674"/>
    <w:rsid w:val="001E739F"/>
    <w:rsid w:val="001E7449"/>
    <w:rsid w:val="001F0382"/>
    <w:rsid w:val="001F0D5A"/>
    <w:rsid w:val="001F14B1"/>
    <w:rsid w:val="001F1D86"/>
    <w:rsid w:val="001F281A"/>
    <w:rsid w:val="001F3116"/>
    <w:rsid w:val="001F41A0"/>
    <w:rsid w:val="001F625E"/>
    <w:rsid w:val="001F6458"/>
    <w:rsid w:val="001F7F15"/>
    <w:rsid w:val="0020022D"/>
    <w:rsid w:val="00200787"/>
    <w:rsid w:val="00202626"/>
    <w:rsid w:val="00203FDE"/>
    <w:rsid w:val="00204F46"/>
    <w:rsid w:val="00207B69"/>
    <w:rsid w:val="00207E32"/>
    <w:rsid w:val="0021022F"/>
    <w:rsid w:val="002109CE"/>
    <w:rsid w:val="002117AB"/>
    <w:rsid w:val="00212966"/>
    <w:rsid w:val="00212E5C"/>
    <w:rsid w:val="00212ECD"/>
    <w:rsid w:val="0021540C"/>
    <w:rsid w:val="00215BF7"/>
    <w:rsid w:val="00215FA7"/>
    <w:rsid w:val="002164E6"/>
    <w:rsid w:val="0021728C"/>
    <w:rsid w:val="00217764"/>
    <w:rsid w:val="00217C0A"/>
    <w:rsid w:val="00220960"/>
    <w:rsid w:val="00220A13"/>
    <w:rsid w:val="0022128E"/>
    <w:rsid w:val="0022140F"/>
    <w:rsid w:val="00221712"/>
    <w:rsid w:val="00221AF3"/>
    <w:rsid w:val="00222F5F"/>
    <w:rsid w:val="00223239"/>
    <w:rsid w:val="00223806"/>
    <w:rsid w:val="00223F06"/>
    <w:rsid w:val="00224AF3"/>
    <w:rsid w:val="00224CA4"/>
    <w:rsid w:val="00224F86"/>
    <w:rsid w:val="00226C34"/>
    <w:rsid w:val="00226ECC"/>
    <w:rsid w:val="0022762E"/>
    <w:rsid w:val="0022784D"/>
    <w:rsid w:val="002279F0"/>
    <w:rsid w:val="00227AD9"/>
    <w:rsid w:val="00230539"/>
    <w:rsid w:val="00231529"/>
    <w:rsid w:val="00231A6C"/>
    <w:rsid w:val="00231F12"/>
    <w:rsid w:val="002324E0"/>
    <w:rsid w:val="0023301F"/>
    <w:rsid w:val="00233270"/>
    <w:rsid w:val="00235BB1"/>
    <w:rsid w:val="00235E20"/>
    <w:rsid w:val="002363CE"/>
    <w:rsid w:val="002364B1"/>
    <w:rsid w:val="002374B1"/>
    <w:rsid w:val="00240A1D"/>
    <w:rsid w:val="00240C5D"/>
    <w:rsid w:val="00240F60"/>
    <w:rsid w:val="0024172C"/>
    <w:rsid w:val="002426FC"/>
    <w:rsid w:val="0024301A"/>
    <w:rsid w:val="00243250"/>
    <w:rsid w:val="00243712"/>
    <w:rsid w:val="00244B8F"/>
    <w:rsid w:val="00246836"/>
    <w:rsid w:val="00247334"/>
    <w:rsid w:val="00247D13"/>
    <w:rsid w:val="00250001"/>
    <w:rsid w:val="002501E0"/>
    <w:rsid w:val="00250952"/>
    <w:rsid w:val="00251A0F"/>
    <w:rsid w:val="00251D22"/>
    <w:rsid w:val="00251F6F"/>
    <w:rsid w:val="002524CA"/>
    <w:rsid w:val="002533FF"/>
    <w:rsid w:val="00254785"/>
    <w:rsid w:val="002550AE"/>
    <w:rsid w:val="00255772"/>
    <w:rsid w:val="002558C3"/>
    <w:rsid w:val="00255C24"/>
    <w:rsid w:val="00257303"/>
    <w:rsid w:val="002604D0"/>
    <w:rsid w:val="0026064F"/>
    <w:rsid w:val="002608DF"/>
    <w:rsid w:val="00261111"/>
    <w:rsid w:val="002622A7"/>
    <w:rsid w:val="00263967"/>
    <w:rsid w:val="00265045"/>
    <w:rsid w:val="002651D3"/>
    <w:rsid w:val="002651F7"/>
    <w:rsid w:val="002669C5"/>
    <w:rsid w:val="00266F18"/>
    <w:rsid w:val="00267596"/>
    <w:rsid w:val="00267A2A"/>
    <w:rsid w:val="00267B71"/>
    <w:rsid w:val="0027007A"/>
    <w:rsid w:val="00270215"/>
    <w:rsid w:val="0027204E"/>
    <w:rsid w:val="00272811"/>
    <w:rsid w:val="00273628"/>
    <w:rsid w:val="00273662"/>
    <w:rsid w:val="00275292"/>
    <w:rsid w:val="00275903"/>
    <w:rsid w:val="00275ABC"/>
    <w:rsid w:val="002761B7"/>
    <w:rsid w:val="00276926"/>
    <w:rsid w:val="00276F4E"/>
    <w:rsid w:val="00280B8D"/>
    <w:rsid w:val="00282054"/>
    <w:rsid w:val="00283665"/>
    <w:rsid w:val="0028378D"/>
    <w:rsid w:val="00285B42"/>
    <w:rsid w:val="00285DC1"/>
    <w:rsid w:val="002871D7"/>
    <w:rsid w:val="002874B0"/>
    <w:rsid w:val="002906F1"/>
    <w:rsid w:val="00291DA4"/>
    <w:rsid w:val="00293122"/>
    <w:rsid w:val="002935F8"/>
    <w:rsid w:val="00293AC1"/>
    <w:rsid w:val="00294875"/>
    <w:rsid w:val="00295052"/>
    <w:rsid w:val="00296093"/>
    <w:rsid w:val="002962F5"/>
    <w:rsid w:val="0029684A"/>
    <w:rsid w:val="00296EF5"/>
    <w:rsid w:val="002A068E"/>
    <w:rsid w:val="002A09B4"/>
    <w:rsid w:val="002A1493"/>
    <w:rsid w:val="002A17DB"/>
    <w:rsid w:val="002A1C7D"/>
    <w:rsid w:val="002A20FB"/>
    <w:rsid w:val="002A2B4E"/>
    <w:rsid w:val="002A31FB"/>
    <w:rsid w:val="002A3C0A"/>
    <w:rsid w:val="002A548B"/>
    <w:rsid w:val="002A6683"/>
    <w:rsid w:val="002A678E"/>
    <w:rsid w:val="002A6D23"/>
    <w:rsid w:val="002A75CE"/>
    <w:rsid w:val="002A786B"/>
    <w:rsid w:val="002B0350"/>
    <w:rsid w:val="002B48F2"/>
    <w:rsid w:val="002B4928"/>
    <w:rsid w:val="002B4B43"/>
    <w:rsid w:val="002B4FE3"/>
    <w:rsid w:val="002B60D8"/>
    <w:rsid w:val="002B61BA"/>
    <w:rsid w:val="002B6516"/>
    <w:rsid w:val="002B6D2B"/>
    <w:rsid w:val="002B70F1"/>
    <w:rsid w:val="002B71BE"/>
    <w:rsid w:val="002B7ABE"/>
    <w:rsid w:val="002B7DC8"/>
    <w:rsid w:val="002B7EFD"/>
    <w:rsid w:val="002C0757"/>
    <w:rsid w:val="002C0BB9"/>
    <w:rsid w:val="002C2598"/>
    <w:rsid w:val="002C2860"/>
    <w:rsid w:val="002C2871"/>
    <w:rsid w:val="002C3258"/>
    <w:rsid w:val="002C3B91"/>
    <w:rsid w:val="002C437E"/>
    <w:rsid w:val="002C47A8"/>
    <w:rsid w:val="002C52E8"/>
    <w:rsid w:val="002C62B8"/>
    <w:rsid w:val="002C6FBE"/>
    <w:rsid w:val="002C7270"/>
    <w:rsid w:val="002D10E1"/>
    <w:rsid w:val="002D1D17"/>
    <w:rsid w:val="002D2CCB"/>
    <w:rsid w:val="002D2EF7"/>
    <w:rsid w:val="002D4148"/>
    <w:rsid w:val="002D445F"/>
    <w:rsid w:val="002D4B06"/>
    <w:rsid w:val="002E091F"/>
    <w:rsid w:val="002E13B0"/>
    <w:rsid w:val="002E1577"/>
    <w:rsid w:val="002E226C"/>
    <w:rsid w:val="002E2DFA"/>
    <w:rsid w:val="002E2F14"/>
    <w:rsid w:val="002E3C37"/>
    <w:rsid w:val="002E40A3"/>
    <w:rsid w:val="002E4A3D"/>
    <w:rsid w:val="002E50EB"/>
    <w:rsid w:val="002E5637"/>
    <w:rsid w:val="002E5EAA"/>
    <w:rsid w:val="002F007A"/>
    <w:rsid w:val="002F1DC3"/>
    <w:rsid w:val="002F1F0B"/>
    <w:rsid w:val="002F293A"/>
    <w:rsid w:val="002F2DE2"/>
    <w:rsid w:val="002F3008"/>
    <w:rsid w:val="002F3810"/>
    <w:rsid w:val="002F4523"/>
    <w:rsid w:val="002F6C35"/>
    <w:rsid w:val="002F6D78"/>
    <w:rsid w:val="002F7594"/>
    <w:rsid w:val="003015A7"/>
    <w:rsid w:val="00301AF5"/>
    <w:rsid w:val="00303BAE"/>
    <w:rsid w:val="003044B1"/>
    <w:rsid w:val="003054C8"/>
    <w:rsid w:val="003057B4"/>
    <w:rsid w:val="0030590F"/>
    <w:rsid w:val="00306853"/>
    <w:rsid w:val="00306DAB"/>
    <w:rsid w:val="003070D2"/>
    <w:rsid w:val="00307697"/>
    <w:rsid w:val="003106D0"/>
    <w:rsid w:val="00311EE2"/>
    <w:rsid w:val="00312501"/>
    <w:rsid w:val="0031301E"/>
    <w:rsid w:val="00313EB1"/>
    <w:rsid w:val="0031419D"/>
    <w:rsid w:val="003159B3"/>
    <w:rsid w:val="0031603F"/>
    <w:rsid w:val="003161FA"/>
    <w:rsid w:val="00316D0A"/>
    <w:rsid w:val="00316DCB"/>
    <w:rsid w:val="00317964"/>
    <w:rsid w:val="00321A8E"/>
    <w:rsid w:val="00322027"/>
    <w:rsid w:val="003231CA"/>
    <w:rsid w:val="003233DC"/>
    <w:rsid w:val="00323AD2"/>
    <w:rsid w:val="00323D1A"/>
    <w:rsid w:val="00323D9D"/>
    <w:rsid w:val="003259B4"/>
    <w:rsid w:val="00327472"/>
    <w:rsid w:val="0032790B"/>
    <w:rsid w:val="00331E7F"/>
    <w:rsid w:val="0033235D"/>
    <w:rsid w:val="00332A96"/>
    <w:rsid w:val="00333EF8"/>
    <w:rsid w:val="00333F20"/>
    <w:rsid w:val="00334F79"/>
    <w:rsid w:val="00335199"/>
    <w:rsid w:val="00335FD6"/>
    <w:rsid w:val="00336EE9"/>
    <w:rsid w:val="00337BE8"/>
    <w:rsid w:val="00337EFC"/>
    <w:rsid w:val="00340F6F"/>
    <w:rsid w:val="00341371"/>
    <w:rsid w:val="00341A2A"/>
    <w:rsid w:val="00341ED1"/>
    <w:rsid w:val="00342654"/>
    <w:rsid w:val="003430C4"/>
    <w:rsid w:val="00343833"/>
    <w:rsid w:val="00346086"/>
    <w:rsid w:val="00346C66"/>
    <w:rsid w:val="003470AE"/>
    <w:rsid w:val="00347397"/>
    <w:rsid w:val="00347EE7"/>
    <w:rsid w:val="00350E87"/>
    <w:rsid w:val="00351AF2"/>
    <w:rsid w:val="00352482"/>
    <w:rsid w:val="00352871"/>
    <w:rsid w:val="00352CC3"/>
    <w:rsid w:val="00353A25"/>
    <w:rsid w:val="003555C9"/>
    <w:rsid w:val="00355A6C"/>
    <w:rsid w:val="00355CAC"/>
    <w:rsid w:val="00356027"/>
    <w:rsid w:val="00356D44"/>
    <w:rsid w:val="00360E46"/>
    <w:rsid w:val="00361282"/>
    <w:rsid w:val="003613C5"/>
    <w:rsid w:val="0036141C"/>
    <w:rsid w:val="0036226C"/>
    <w:rsid w:val="0036294B"/>
    <w:rsid w:val="00362CC3"/>
    <w:rsid w:val="003639C2"/>
    <w:rsid w:val="0036633E"/>
    <w:rsid w:val="00366461"/>
    <w:rsid w:val="0036675C"/>
    <w:rsid w:val="00367BE2"/>
    <w:rsid w:val="0037127B"/>
    <w:rsid w:val="0037331E"/>
    <w:rsid w:val="00373D8D"/>
    <w:rsid w:val="00374972"/>
    <w:rsid w:val="00374CAE"/>
    <w:rsid w:val="00375DC7"/>
    <w:rsid w:val="003766C9"/>
    <w:rsid w:val="003778A3"/>
    <w:rsid w:val="003779AF"/>
    <w:rsid w:val="00377DC3"/>
    <w:rsid w:val="00380CA3"/>
    <w:rsid w:val="0038100C"/>
    <w:rsid w:val="00381692"/>
    <w:rsid w:val="00381735"/>
    <w:rsid w:val="00382ED3"/>
    <w:rsid w:val="00384A36"/>
    <w:rsid w:val="003854D8"/>
    <w:rsid w:val="003855EE"/>
    <w:rsid w:val="00385EED"/>
    <w:rsid w:val="00387849"/>
    <w:rsid w:val="003879F2"/>
    <w:rsid w:val="00387E9B"/>
    <w:rsid w:val="0039008C"/>
    <w:rsid w:val="0039101F"/>
    <w:rsid w:val="00391373"/>
    <w:rsid w:val="00391480"/>
    <w:rsid w:val="00392775"/>
    <w:rsid w:val="00392D1A"/>
    <w:rsid w:val="00393430"/>
    <w:rsid w:val="00393CE3"/>
    <w:rsid w:val="00394A66"/>
    <w:rsid w:val="00396391"/>
    <w:rsid w:val="00396CA3"/>
    <w:rsid w:val="00397772"/>
    <w:rsid w:val="003A0300"/>
    <w:rsid w:val="003A03AD"/>
    <w:rsid w:val="003A0758"/>
    <w:rsid w:val="003A1FDC"/>
    <w:rsid w:val="003A2A57"/>
    <w:rsid w:val="003A30D7"/>
    <w:rsid w:val="003A3DEE"/>
    <w:rsid w:val="003A5368"/>
    <w:rsid w:val="003A55A5"/>
    <w:rsid w:val="003A5DE7"/>
    <w:rsid w:val="003A6609"/>
    <w:rsid w:val="003A7E0D"/>
    <w:rsid w:val="003B23B0"/>
    <w:rsid w:val="003B2F62"/>
    <w:rsid w:val="003B326A"/>
    <w:rsid w:val="003B37E6"/>
    <w:rsid w:val="003B472D"/>
    <w:rsid w:val="003B4831"/>
    <w:rsid w:val="003B5532"/>
    <w:rsid w:val="003B6E33"/>
    <w:rsid w:val="003B7692"/>
    <w:rsid w:val="003C0FF4"/>
    <w:rsid w:val="003C147E"/>
    <w:rsid w:val="003C1A19"/>
    <w:rsid w:val="003C1B81"/>
    <w:rsid w:val="003C2CF6"/>
    <w:rsid w:val="003C3A34"/>
    <w:rsid w:val="003C3A97"/>
    <w:rsid w:val="003C4B64"/>
    <w:rsid w:val="003C4C64"/>
    <w:rsid w:val="003C6F4A"/>
    <w:rsid w:val="003C714D"/>
    <w:rsid w:val="003C724B"/>
    <w:rsid w:val="003C748C"/>
    <w:rsid w:val="003D0E3A"/>
    <w:rsid w:val="003D162B"/>
    <w:rsid w:val="003D2BD0"/>
    <w:rsid w:val="003D4391"/>
    <w:rsid w:val="003D4E17"/>
    <w:rsid w:val="003D52F0"/>
    <w:rsid w:val="003D5FE6"/>
    <w:rsid w:val="003D6AD6"/>
    <w:rsid w:val="003D6DD3"/>
    <w:rsid w:val="003D7CB3"/>
    <w:rsid w:val="003E0C86"/>
    <w:rsid w:val="003E1450"/>
    <w:rsid w:val="003E2412"/>
    <w:rsid w:val="003E27D3"/>
    <w:rsid w:val="003E2820"/>
    <w:rsid w:val="003E28E7"/>
    <w:rsid w:val="003E3355"/>
    <w:rsid w:val="003E452C"/>
    <w:rsid w:val="003E4ABF"/>
    <w:rsid w:val="003E51EF"/>
    <w:rsid w:val="003E62EA"/>
    <w:rsid w:val="003E648F"/>
    <w:rsid w:val="003F0B35"/>
    <w:rsid w:val="003F12DF"/>
    <w:rsid w:val="003F2836"/>
    <w:rsid w:val="003F2B11"/>
    <w:rsid w:val="003F398B"/>
    <w:rsid w:val="003F4298"/>
    <w:rsid w:val="003F4379"/>
    <w:rsid w:val="003F530C"/>
    <w:rsid w:val="003F5DEF"/>
    <w:rsid w:val="003F5F25"/>
    <w:rsid w:val="003F72F6"/>
    <w:rsid w:val="003F76D6"/>
    <w:rsid w:val="00400814"/>
    <w:rsid w:val="00400E79"/>
    <w:rsid w:val="00401DE8"/>
    <w:rsid w:val="00403133"/>
    <w:rsid w:val="00403297"/>
    <w:rsid w:val="00404174"/>
    <w:rsid w:val="0040531B"/>
    <w:rsid w:val="0040597B"/>
    <w:rsid w:val="004059EC"/>
    <w:rsid w:val="0040658E"/>
    <w:rsid w:val="00407BE6"/>
    <w:rsid w:val="0041291E"/>
    <w:rsid w:val="0041325E"/>
    <w:rsid w:val="00414047"/>
    <w:rsid w:val="00414724"/>
    <w:rsid w:val="0041490B"/>
    <w:rsid w:val="004167D1"/>
    <w:rsid w:val="0041726D"/>
    <w:rsid w:val="00421F16"/>
    <w:rsid w:val="00422C6D"/>
    <w:rsid w:val="004245B7"/>
    <w:rsid w:val="0042492D"/>
    <w:rsid w:val="00424EBC"/>
    <w:rsid w:val="004258EA"/>
    <w:rsid w:val="00426525"/>
    <w:rsid w:val="004274C5"/>
    <w:rsid w:val="00430038"/>
    <w:rsid w:val="004313B7"/>
    <w:rsid w:val="004329D8"/>
    <w:rsid w:val="004331CD"/>
    <w:rsid w:val="00433B96"/>
    <w:rsid w:val="00436666"/>
    <w:rsid w:val="00436B55"/>
    <w:rsid w:val="00436B66"/>
    <w:rsid w:val="004370D8"/>
    <w:rsid w:val="00440C51"/>
    <w:rsid w:val="004427F9"/>
    <w:rsid w:val="004434E4"/>
    <w:rsid w:val="00443527"/>
    <w:rsid w:val="00445309"/>
    <w:rsid w:val="0044747C"/>
    <w:rsid w:val="004500EF"/>
    <w:rsid w:val="00450654"/>
    <w:rsid w:val="00450ABC"/>
    <w:rsid w:val="00450C7F"/>
    <w:rsid w:val="00451535"/>
    <w:rsid w:val="00452646"/>
    <w:rsid w:val="00452AC4"/>
    <w:rsid w:val="00452C3F"/>
    <w:rsid w:val="00453D29"/>
    <w:rsid w:val="00453FCB"/>
    <w:rsid w:val="004542E9"/>
    <w:rsid w:val="00454477"/>
    <w:rsid w:val="00455EE9"/>
    <w:rsid w:val="00456388"/>
    <w:rsid w:val="00457057"/>
    <w:rsid w:val="004570F3"/>
    <w:rsid w:val="004573D5"/>
    <w:rsid w:val="00460452"/>
    <w:rsid w:val="00461449"/>
    <w:rsid w:val="00461C5F"/>
    <w:rsid w:val="00464239"/>
    <w:rsid w:val="00465611"/>
    <w:rsid w:val="0046581B"/>
    <w:rsid w:val="00465869"/>
    <w:rsid w:val="00466CD3"/>
    <w:rsid w:val="00466EBA"/>
    <w:rsid w:val="00470A7D"/>
    <w:rsid w:val="00470CE9"/>
    <w:rsid w:val="00471BB7"/>
    <w:rsid w:val="00471BD5"/>
    <w:rsid w:val="00471D27"/>
    <w:rsid w:val="0047224E"/>
    <w:rsid w:val="004723DD"/>
    <w:rsid w:val="0047244A"/>
    <w:rsid w:val="00472CF8"/>
    <w:rsid w:val="0047327A"/>
    <w:rsid w:val="004736C1"/>
    <w:rsid w:val="00475C7D"/>
    <w:rsid w:val="0047654B"/>
    <w:rsid w:val="00477698"/>
    <w:rsid w:val="004777C1"/>
    <w:rsid w:val="00477BBF"/>
    <w:rsid w:val="00477D06"/>
    <w:rsid w:val="00480157"/>
    <w:rsid w:val="004814FA"/>
    <w:rsid w:val="004828C3"/>
    <w:rsid w:val="00482DA2"/>
    <w:rsid w:val="00482F78"/>
    <w:rsid w:val="004833E1"/>
    <w:rsid w:val="0048381E"/>
    <w:rsid w:val="00483F0D"/>
    <w:rsid w:val="00483FF1"/>
    <w:rsid w:val="004841D3"/>
    <w:rsid w:val="00485380"/>
    <w:rsid w:val="00486463"/>
    <w:rsid w:val="00486933"/>
    <w:rsid w:val="00487879"/>
    <w:rsid w:val="00487B42"/>
    <w:rsid w:val="00487DBC"/>
    <w:rsid w:val="00491FE8"/>
    <w:rsid w:val="00491FF3"/>
    <w:rsid w:val="0049328A"/>
    <w:rsid w:val="00493981"/>
    <w:rsid w:val="00493A5C"/>
    <w:rsid w:val="00494230"/>
    <w:rsid w:val="00494BA0"/>
    <w:rsid w:val="00494E8D"/>
    <w:rsid w:val="00494FC6"/>
    <w:rsid w:val="00495ADB"/>
    <w:rsid w:val="004979C7"/>
    <w:rsid w:val="00497F99"/>
    <w:rsid w:val="004A0EDE"/>
    <w:rsid w:val="004A101B"/>
    <w:rsid w:val="004A2190"/>
    <w:rsid w:val="004A2DD2"/>
    <w:rsid w:val="004A460D"/>
    <w:rsid w:val="004B15DE"/>
    <w:rsid w:val="004B176B"/>
    <w:rsid w:val="004B1C67"/>
    <w:rsid w:val="004B4739"/>
    <w:rsid w:val="004B548D"/>
    <w:rsid w:val="004B5D6C"/>
    <w:rsid w:val="004B670C"/>
    <w:rsid w:val="004C0330"/>
    <w:rsid w:val="004C17BE"/>
    <w:rsid w:val="004C1BA7"/>
    <w:rsid w:val="004C2317"/>
    <w:rsid w:val="004C2F65"/>
    <w:rsid w:val="004C3DFF"/>
    <w:rsid w:val="004C41CE"/>
    <w:rsid w:val="004C423A"/>
    <w:rsid w:val="004C51B2"/>
    <w:rsid w:val="004C5B5D"/>
    <w:rsid w:val="004C5C36"/>
    <w:rsid w:val="004C6A5C"/>
    <w:rsid w:val="004C71FE"/>
    <w:rsid w:val="004C74CD"/>
    <w:rsid w:val="004C763E"/>
    <w:rsid w:val="004C7736"/>
    <w:rsid w:val="004D0879"/>
    <w:rsid w:val="004D08F7"/>
    <w:rsid w:val="004D26A0"/>
    <w:rsid w:val="004D36D3"/>
    <w:rsid w:val="004D4264"/>
    <w:rsid w:val="004D4E46"/>
    <w:rsid w:val="004D540B"/>
    <w:rsid w:val="004D65FA"/>
    <w:rsid w:val="004D6C96"/>
    <w:rsid w:val="004E19A1"/>
    <w:rsid w:val="004E1FCC"/>
    <w:rsid w:val="004E2230"/>
    <w:rsid w:val="004E2384"/>
    <w:rsid w:val="004E24B6"/>
    <w:rsid w:val="004E278A"/>
    <w:rsid w:val="004E300D"/>
    <w:rsid w:val="004E32F0"/>
    <w:rsid w:val="004E60D3"/>
    <w:rsid w:val="004E6585"/>
    <w:rsid w:val="004E6834"/>
    <w:rsid w:val="004E7859"/>
    <w:rsid w:val="004F0688"/>
    <w:rsid w:val="004F20C0"/>
    <w:rsid w:val="004F3DCA"/>
    <w:rsid w:val="004F4076"/>
    <w:rsid w:val="004F4391"/>
    <w:rsid w:val="004F4CEA"/>
    <w:rsid w:val="004F5E58"/>
    <w:rsid w:val="004F6BAA"/>
    <w:rsid w:val="004F75D0"/>
    <w:rsid w:val="00500754"/>
    <w:rsid w:val="00500878"/>
    <w:rsid w:val="005008C4"/>
    <w:rsid w:val="005019F4"/>
    <w:rsid w:val="00502118"/>
    <w:rsid w:val="005021C1"/>
    <w:rsid w:val="005026DF"/>
    <w:rsid w:val="00505337"/>
    <w:rsid w:val="005053C7"/>
    <w:rsid w:val="005061D5"/>
    <w:rsid w:val="00507D21"/>
    <w:rsid w:val="005108F6"/>
    <w:rsid w:val="005111AB"/>
    <w:rsid w:val="00511846"/>
    <w:rsid w:val="005151E0"/>
    <w:rsid w:val="005153D6"/>
    <w:rsid w:val="005156E2"/>
    <w:rsid w:val="005158E8"/>
    <w:rsid w:val="00515DE5"/>
    <w:rsid w:val="00516ECE"/>
    <w:rsid w:val="00520CF7"/>
    <w:rsid w:val="00520E55"/>
    <w:rsid w:val="005218BD"/>
    <w:rsid w:val="00521C64"/>
    <w:rsid w:val="00521F6A"/>
    <w:rsid w:val="00522C86"/>
    <w:rsid w:val="00522E1C"/>
    <w:rsid w:val="005239D5"/>
    <w:rsid w:val="00523D13"/>
    <w:rsid w:val="005246C7"/>
    <w:rsid w:val="00524D98"/>
    <w:rsid w:val="005254D0"/>
    <w:rsid w:val="00527996"/>
    <w:rsid w:val="00527ABF"/>
    <w:rsid w:val="00527AF0"/>
    <w:rsid w:val="00527E87"/>
    <w:rsid w:val="00530C5C"/>
    <w:rsid w:val="005311AA"/>
    <w:rsid w:val="00531350"/>
    <w:rsid w:val="00532089"/>
    <w:rsid w:val="0053213C"/>
    <w:rsid w:val="00532C9C"/>
    <w:rsid w:val="005334DD"/>
    <w:rsid w:val="00534E54"/>
    <w:rsid w:val="005367C8"/>
    <w:rsid w:val="00537072"/>
    <w:rsid w:val="00537330"/>
    <w:rsid w:val="00537FE4"/>
    <w:rsid w:val="005408A5"/>
    <w:rsid w:val="00541479"/>
    <w:rsid w:val="00541763"/>
    <w:rsid w:val="005421D6"/>
    <w:rsid w:val="00543C15"/>
    <w:rsid w:val="0054435F"/>
    <w:rsid w:val="005454F6"/>
    <w:rsid w:val="00545A9E"/>
    <w:rsid w:val="00545D40"/>
    <w:rsid w:val="005466FC"/>
    <w:rsid w:val="00546802"/>
    <w:rsid w:val="00546AEC"/>
    <w:rsid w:val="00547FAC"/>
    <w:rsid w:val="00550006"/>
    <w:rsid w:val="005500ED"/>
    <w:rsid w:val="00550BC7"/>
    <w:rsid w:val="0055140E"/>
    <w:rsid w:val="00551D69"/>
    <w:rsid w:val="00552188"/>
    <w:rsid w:val="005529EF"/>
    <w:rsid w:val="00553220"/>
    <w:rsid w:val="00553F35"/>
    <w:rsid w:val="005542E7"/>
    <w:rsid w:val="00554556"/>
    <w:rsid w:val="00554CB5"/>
    <w:rsid w:val="00555E31"/>
    <w:rsid w:val="00555E72"/>
    <w:rsid w:val="00556312"/>
    <w:rsid w:val="00557594"/>
    <w:rsid w:val="0055762F"/>
    <w:rsid w:val="0056105B"/>
    <w:rsid w:val="00561123"/>
    <w:rsid w:val="00561533"/>
    <w:rsid w:val="00561FAB"/>
    <w:rsid w:val="0056258D"/>
    <w:rsid w:val="00562DCB"/>
    <w:rsid w:val="00562E41"/>
    <w:rsid w:val="00563177"/>
    <w:rsid w:val="00564574"/>
    <w:rsid w:val="00564AA9"/>
    <w:rsid w:val="00564EA0"/>
    <w:rsid w:val="00565038"/>
    <w:rsid w:val="00565355"/>
    <w:rsid w:val="00566B8A"/>
    <w:rsid w:val="00567EF6"/>
    <w:rsid w:val="005700DD"/>
    <w:rsid w:val="005703C5"/>
    <w:rsid w:val="005715A2"/>
    <w:rsid w:val="00571A12"/>
    <w:rsid w:val="0057241D"/>
    <w:rsid w:val="00572B39"/>
    <w:rsid w:val="00572B47"/>
    <w:rsid w:val="00572E05"/>
    <w:rsid w:val="00573A3C"/>
    <w:rsid w:val="005741ED"/>
    <w:rsid w:val="005755BD"/>
    <w:rsid w:val="00576B1A"/>
    <w:rsid w:val="00576BF9"/>
    <w:rsid w:val="00577AA6"/>
    <w:rsid w:val="00580E02"/>
    <w:rsid w:val="00580EE6"/>
    <w:rsid w:val="00581796"/>
    <w:rsid w:val="00581973"/>
    <w:rsid w:val="00581EC3"/>
    <w:rsid w:val="00581F2F"/>
    <w:rsid w:val="00582C72"/>
    <w:rsid w:val="005833BC"/>
    <w:rsid w:val="00583633"/>
    <w:rsid w:val="005836B2"/>
    <w:rsid w:val="005843D8"/>
    <w:rsid w:val="00584825"/>
    <w:rsid w:val="00585509"/>
    <w:rsid w:val="00590F3A"/>
    <w:rsid w:val="00590FE4"/>
    <w:rsid w:val="0059179D"/>
    <w:rsid w:val="005917F0"/>
    <w:rsid w:val="00592C26"/>
    <w:rsid w:val="00592CA0"/>
    <w:rsid w:val="00592FB4"/>
    <w:rsid w:val="005935A0"/>
    <w:rsid w:val="00593CCA"/>
    <w:rsid w:val="00593D58"/>
    <w:rsid w:val="00594A15"/>
    <w:rsid w:val="005957F0"/>
    <w:rsid w:val="00596D68"/>
    <w:rsid w:val="00597635"/>
    <w:rsid w:val="00597743"/>
    <w:rsid w:val="005977C7"/>
    <w:rsid w:val="0059793A"/>
    <w:rsid w:val="00597ECA"/>
    <w:rsid w:val="005A0EF1"/>
    <w:rsid w:val="005A231B"/>
    <w:rsid w:val="005A2CF4"/>
    <w:rsid w:val="005A2D94"/>
    <w:rsid w:val="005A4238"/>
    <w:rsid w:val="005A462A"/>
    <w:rsid w:val="005A47EA"/>
    <w:rsid w:val="005A496F"/>
    <w:rsid w:val="005A625D"/>
    <w:rsid w:val="005A6311"/>
    <w:rsid w:val="005A767E"/>
    <w:rsid w:val="005B0093"/>
    <w:rsid w:val="005B02B3"/>
    <w:rsid w:val="005B0855"/>
    <w:rsid w:val="005B1EDA"/>
    <w:rsid w:val="005B2F03"/>
    <w:rsid w:val="005B3F88"/>
    <w:rsid w:val="005B401C"/>
    <w:rsid w:val="005B4525"/>
    <w:rsid w:val="005B6485"/>
    <w:rsid w:val="005B6803"/>
    <w:rsid w:val="005B7028"/>
    <w:rsid w:val="005B77B2"/>
    <w:rsid w:val="005C0F14"/>
    <w:rsid w:val="005C0F57"/>
    <w:rsid w:val="005C2BC2"/>
    <w:rsid w:val="005C31AE"/>
    <w:rsid w:val="005C44C3"/>
    <w:rsid w:val="005C4A39"/>
    <w:rsid w:val="005C5E98"/>
    <w:rsid w:val="005C64C0"/>
    <w:rsid w:val="005C70EC"/>
    <w:rsid w:val="005D12A7"/>
    <w:rsid w:val="005D1AC3"/>
    <w:rsid w:val="005D28B5"/>
    <w:rsid w:val="005D33CA"/>
    <w:rsid w:val="005D380B"/>
    <w:rsid w:val="005D3B03"/>
    <w:rsid w:val="005D4BA4"/>
    <w:rsid w:val="005D4BC7"/>
    <w:rsid w:val="005D5814"/>
    <w:rsid w:val="005D5A0D"/>
    <w:rsid w:val="005D638F"/>
    <w:rsid w:val="005D6826"/>
    <w:rsid w:val="005D6FC7"/>
    <w:rsid w:val="005D795A"/>
    <w:rsid w:val="005E1030"/>
    <w:rsid w:val="005E188E"/>
    <w:rsid w:val="005E2A92"/>
    <w:rsid w:val="005E2AFA"/>
    <w:rsid w:val="005E36BB"/>
    <w:rsid w:val="005E4575"/>
    <w:rsid w:val="005E4CF1"/>
    <w:rsid w:val="005E4DEC"/>
    <w:rsid w:val="005E5485"/>
    <w:rsid w:val="005E63C5"/>
    <w:rsid w:val="005E7AF9"/>
    <w:rsid w:val="005F2E04"/>
    <w:rsid w:val="005F2ECF"/>
    <w:rsid w:val="005F368B"/>
    <w:rsid w:val="005F3D11"/>
    <w:rsid w:val="005F464B"/>
    <w:rsid w:val="005F49C1"/>
    <w:rsid w:val="005F4E9E"/>
    <w:rsid w:val="005F662E"/>
    <w:rsid w:val="005F7EC2"/>
    <w:rsid w:val="006001E5"/>
    <w:rsid w:val="00600FC7"/>
    <w:rsid w:val="006018B0"/>
    <w:rsid w:val="00601FB4"/>
    <w:rsid w:val="00602D0A"/>
    <w:rsid w:val="00604F55"/>
    <w:rsid w:val="00606275"/>
    <w:rsid w:val="006064B7"/>
    <w:rsid w:val="006079A8"/>
    <w:rsid w:val="00607BFF"/>
    <w:rsid w:val="00607DB9"/>
    <w:rsid w:val="00611EE9"/>
    <w:rsid w:val="006121A6"/>
    <w:rsid w:val="006152DC"/>
    <w:rsid w:val="0061532E"/>
    <w:rsid w:val="00616C38"/>
    <w:rsid w:val="00616D83"/>
    <w:rsid w:val="0061726F"/>
    <w:rsid w:val="00617692"/>
    <w:rsid w:val="00617841"/>
    <w:rsid w:val="00620045"/>
    <w:rsid w:val="0062031C"/>
    <w:rsid w:val="0062178F"/>
    <w:rsid w:val="006229F5"/>
    <w:rsid w:val="00622AB9"/>
    <w:rsid w:val="00622EBD"/>
    <w:rsid w:val="00622FFA"/>
    <w:rsid w:val="006256CB"/>
    <w:rsid w:val="00625C37"/>
    <w:rsid w:val="006264EB"/>
    <w:rsid w:val="00626728"/>
    <w:rsid w:val="00627151"/>
    <w:rsid w:val="006316B0"/>
    <w:rsid w:val="00631740"/>
    <w:rsid w:val="006318FA"/>
    <w:rsid w:val="00631ABC"/>
    <w:rsid w:val="00631FAC"/>
    <w:rsid w:val="00632759"/>
    <w:rsid w:val="006350D1"/>
    <w:rsid w:val="006355B1"/>
    <w:rsid w:val="006364CB"/>
    <w:rsid w:val="00637F6C"/>
    <w:rsid w:val="006403AD"/>
    <w:rsid w:val="006405E1"/>
    <w:rsid w:val="00641380"/>
    <w:rsid w:val="006426AA"/>
    <w:rsid w:val="00642767"/>
    <w:rsid w:val="00642B71"/>
    <w:rsid w:val="006436F9"/>
    <w:rsid w:val="00643F9B"/>
    <w:rsid w:val="00645401"/>
    <w:rsid w:val="006467D6"/>
    <w:rsid w:val="00647114"/>
    <w:rsid w:val="00647BA7"/>
    <w:rsid w:val="00650193"/>
    <w:rsid w:val="00650B89"/>
    <w:rsid w:val="00650D95"/>
    <w:rsid w:val="00651030"/>
    <w:rsid w:val="00651112"/>
    <w:rsid w:val="006520CF"/>
    <w:rsid w:val="00653BE0"/>
    <w:rsid w:val="00653E23"/>
    <w:rsid w:val="00654CE7"/>
    <w:rsid w:val="00655BB1"/>
    <w:rsid w:val="00657C80"/>
    <w:rsid w:val="006611B8"/>
    <w:rsid w:val="0066175E"/>
    <w:rsid w:val="00661A6C"/>
    <w:rsid w:val="00661A9A"/>
    <w:rsid w:val="006621D2"/>
    <w:rsid w:val="00663C05"/>
    <w:rsid w:val="00663C60"/>
    <w:rsid w:val="006641A1"/>
    <w:rsid w:val="006644E1"/>
    <w:rsid w:val="00664E30"/>
    <w:rsid w:val="00665436"/>
    <w:rsid w:val="006677B9"/>
    <w:rsid w:val="00667880"/>
    <w:rsid w:val="00667BDF"/>
    <w:rsid w:val="00667D70"/>
    <w:rsid w:val="00671846"/>
    <w:rsid w:val="00672724"/>
    <w:rsid w:val="00672CE3"/>
    <w:rsid w:val="00672D2D"/>
    <w:rsid w:val="006739A4"/>
    <w:rsid w:val="006739B2"/>
    <w:rsid w:val="00673E87"/>
    <w:rsid w:val="00673EB7"/>
    <w:rsid w:val="006760AC"/>
    <w:rsid w:val="00677F1A"/>
    <w:rsid w:val="00680102"/>
    <w:rsid w:val="00680BD6"/>
    <w:rsid w:val="006812A2"/>
    <w:rsid w:val="00681834"/>
    <w:rsid w:val="0068228F"/>
    <w:rsid w:val="006834CC"/>
    <w:rsid w:val="006842F3"/>
    <w:rsid w:val="00684E02"/>
    <w:rsid w:val="00685172"/>
    <w:rsid w:val="00686311"/>
    <w:rsid w:val="00686D50"/>
    <w:rsid w:val="006874D2"/>
    <w:rsid w:val="00692727"/>
    <w:rsid w:val="00692B14"/>
    <w:rsid w:val="006935B3"/>
    <w:rsid w:val="006937D8"/>
    <w:rsid w:val="00693B3C"/>
    <w:rsid w:val="0069606A"/>
    <w:rsid w:val="00696788"/>
    <w:rsid w:val="006A08A7"/>
    <w:rsid w:val="006A1871"/>
    <w:rsid w:val="006A1E5A"/>
    <w:rsid w:val="006A1EBE"/>
    <w:rsid w:val="006A2F51"/>
    <w:rsid w:val="006A358B"/>
    <w:rsid w:val="006A4BD0"/>
    <w:rsid w:val="006A6532"/>
    <w:rsid w:val="006A76D9"/>
    <w:rsid w:val="006A7919"/>
    <w:rsid w:val="006A7BDE"/>
    <w:rsid w:val="006B01B8"/>
    <w:rsid w:val="006B080D"/>
    <w:rsid w:val="006B115F"/>
    <w:rsid w:val="006B1197"/>
    <w:rsid w:val="006B4EE0"/>
    <w:rsid w:val="006B59C7"/>
    <w:rsid w:val="006B5BC9"/>
    <w:rsid w:val="006B73B5"/>
    <w:rsid w:val="006C0370"/>
    <w:rsid w:val="006C4485"/>
    <w:rsid w:val="006C4C32"/>
    <w:rsid w:val="006C4F7D"/>
    <w:rsid w:val="006C507D"/>
    <w:rsid w:val="006C5118"/>
    <w:rsid w:val="006C643C"/>
    <w:rsid w:val="006C6452"/>
    <w:rsid w:val="006C6CD7"/>
    <w:rsid w:val="006C6E3A"/>
    <w:rsid w:val="006D1CF8"/>
    <w:rsid w:val="006D2F84"/>
    <w:rsid w:val="006D5633"/>
    <w:rsid w:val="006D5AAD"/>
    <w:rsid w:val="006D5EFB"/>
    <w:rsid w:val="006D6312"/>
    <w:rsid w:val="006D6C24"/>
    <w:rsid w:val="006D6E4A"/>
    <w:rsid w:val="006E0738"/>
    <w:rsid w:val="006E11E8"/>
    <w:rsid w:val="006E1314"/>
    <w:rsid w:val="006E1914"/>
    <w:rsid w:val="006E1B49"/>
    <w:rsid w:val="006E281F"/>
    <w:rsid w:val="006E3878"/>
    <w:rsid w:val="006E3B3C"/>
    <w:rsid w:val="006E4164"/>
    <w:rsid w:val="006E4B32"/>
    <w:rsid w:val="006E5D7C"/>
    <w:rsid w:val="006E68FA"/>
    <w:rsid w:val="006E7035"/>
    <w:rsid w:val="006E7EF5"/>
    <w:rsid w:val="006F092E"/>
    <w:rsid w:val="006F0B32"/>
    <w:rsid w:val="006F1628"/>
    <w:rsid w:val="006F1845"/>
    <w:rsid w:val="006F2C00"/>
    <w:rsid w:val="006F2D8B"/>
    <w:rsid w:val="006F40BD"/>
    <w:rsid w:val="006F5540"/>
    <w:rsid w:val="006F67E6"/>
    <w:rsid w:val="006F6FC5"/>
    <w:rsid w:val="006F7696"/>
    <w:rsid w:val="007006E2"/>
    <w:rsid w:val="00701492"/>
    <w:rsid w:val="00701537"/>
    <w:rsid w:val="007015CC"/>
    <w:rsid w:val="00701990"/>
    <w:rsid w:val="00702640"/>
    <w:rsid w:val="0070334A"/>
    <w:rsid w:val="007038D1"/>
    <w:rsid w:val="00703AF8"/>
    <w:rsid w:val="00703CC1"/>
    <w:rsid w:val="0070519D"/>
    <w:rsid w:val="00705284"/>
    <w:rsid w:val="0070570E"/>
    <w:rsid w:val="00705B15"/>
    <w:rsid w:val="00705BDB"/>
    <w:rsid w:val="0070605C"/>
    <w:rsid w:val="007063E2"/>
    <w:rsid w:val="00706775"/>
    <w:rsid w:val="00706777"/>
    <w:rsid w:val="00706B3C"/>
    <w:rsid w:val="00707220"/>
    <w:rsid w:val="007072AA"/>
    <w:rsid w:val="00707669"/>
    <w:rsid w:val="00707A33"/>
    <w:rsid w:val="00707C55"/>
    <w:rsid w:val="0071039F"/>
    <w:rsid w:val="00710D44"/>
    <w:rsid w:val="007111D9"/>
    <w:rsid w:val="00711382"/>
    <w:rsid w:val="00711EBE"/>
    <w:rsid w:val="0071240D"/>
    <w:rsid w:val="00712F43"/>
    <w:rsid w:val="007133ED"/>
    <w:rsid w:val="0071373B"/>
    <w:rsid w:val="00714A20"/>
    <w:rsid w:val="00715530"/>
    <w:rsid w:val="00715908"/>
    <w:rsid w:val="00715B6B"/>
    <w:rsid w:val="00715FEE"/>
    <w:rsid w:val="00720C91"/>
    <w:rsid w:val="0072117D"/>
    <w:rsid w:val="00722689"/>
    <w:rsid w:val="00725001"/>
    <w:rsid w:val="007254F8"/>
    <w:rsid w:val="0072578A"/>
    <w:rsid w:val="007260CB"/>
    <w:rsid w:val="00727726"/>
    <w:rsid w:val="00727907"/>
    <w:rsid w:val="007301A2"/>
    <w:rsid w:val="00730842"/>
    <w:rsid w:val="00730B78"/>
    <w:rsid w:val="007322EC"/>
    <w:rsid w:val="00733969"/>
    <w:rsid w:val="0073471A"/>
    <w:rsid w:val="00735FEC"/>
    <w:rsid w:val="0073652B"/>
    <w:rsid w:val="00736BE6"/>
    <w:rsid w:val="00736D5E"/>
    <w:rsid w:val="007379D9"/>
    <w:rsid w:val="00737C5F"/>
    <w:rsid w:val="0074038B"/>
    <w:rsid w:val="00740516"/>
    <w:rsid w:val="0074054D"/>
    <w:rsid w:val="00740629"/>
    <w:rsid w:val="00740DEC"/>
    <w:rsid w:val="007419A2"/>
    <w:rsid w:val="00741A05"/>
    <w:rsid w:val="007428C1"/>
    <w:rsid w:val="00743836"/>
    <w:rsid w:val="00743E22"/>
    <w:rsid w:val="00744870"/>
    <w:rsid w:val="00745A14"/>
    <w:rsid w:val="007470D5"/>
    <w:rsid w:val="0074738E"/>
    <w:rsid w:val="00750F17"/>
    <w:rsid w:val="0075100F"/>
    <w:rsid w:val="00753403"/>
    <w:rsid w:val="00753E8B"/>
    <w:rsid w:val="0075507F"/>
    <w:rsid w:val="00756743"/>
    <w:rsid w:val="00757BAC"/>
    <w:rsid w:val="00760DAD"/>
    <w:rsid w:val="00761ADE"/>
    <w:rsid w:val="00763B39"/>
    <w:rsid w:val="0076449D"/>
    <w:rsid w:val="0076517C"/>
    <w:rsid w:val="007654DC"/>
    <w:rsid w:val="00766449"/>
    <w:rsid w:val="00766D34"/>
    <w:rsid w:val="007718F2"/>
    <w:rsid w:val="007723EA"/>
    <w:rsid w:val="007726CC"/>
    <w:rsid w:val="0077284A"/>
    <w:rsid w:val="00772E88"/>
    <w:rsid w:val="00773292"/>
    <w:rsid w:val="0077330E"/>
    <w:rsid w:val="0077445B"/>
    <w:rsid w:val="0077484B"/>
    <w:rsid w:val="00774BB8"/>
    <w:rsid w:val="00774EE7"/>
    <w:rsid w:val="00775853"/>
    <w:rsid w:val="00775E3D"/>
    <w:rsid w:val="00775EDF"/>
    <w:rsid w:val="0077618A"/>
    <w:rsid w:val="007770BC"/>
    <w:rsid w:val="00777CC2"/>
    <w:rsid w:val="00781D14"/>
    <w:rsid w:val="00784153"/>
    <w:rsid w:val="00786BC0"/>
    <w:rsid w:val="00786BCC"/>
    <w:rsid w:val="00786D5C"/>
    <w:rsid w:val="0078720E"/>
    <w:rsid w:val="0078770A"/>
    <w:rsid w:val="00787A59"/>
    <w:rsid w:val="00787FFB"/>
    <w:rsid w:val="00790773"/>
    <w:rsid w:val="00791266"/>
    <w:rsid w:val="007912CF"/>
    <w:rsid w:val="00792AB1"/>
    <w:rsid w:val="007933E1"/>
    <w:rsid w:val="0079378B"/>
    <w:rsid w:val="0079406F"/>
    <w:rsid w:val="0079412A"/>
    <w:rsid w:val="007948F4"/>
    <w:rsid w:val="00794B7C"/>
    <w:rsid w:val="00795227"/>
    <w:rsid w:val="007954B7"/>
    <w:rsid w:val="00795CDF"/>
    <w:rsid w:val="00795F00"/>
    <w:rsid w:val="00797208"/>
    <w:rsid w:val="00797F54"/>
    <w:rsid w:val="007A0361"/>
    <w:rsid w:val="007A08C0"/>
    <w:rsid w:val="007A0C1C"/>
    <w:rsid w:val="007A11C0"/>
    <w:rsid w:val="007A1801"/>
    <w:rsid w:val="007A1FD0"/>
    <w:rsid w:val="007A2F51"/>
    <w:rsid w:val="007A2FE7"/>
    <w:rsid w:val="007A34C0"/>
    <w:rsid w:val="007A3536"/>
    <w:rsid w:val="007A37E9"/>
    <w:rsid w:val="007A3BF6"/>
    <w:rsid w:val="007A3D6B"/>
    <w:rsid w:val="007A40CB"/>
    <w:rsid w:val="007A433F"/>
    <w:rsid w:val="007A451D"/>
    <w:rsid w:val="007A4F9F"/>
    <w:rsid w:val="007A5387"/>
    <w:rsid w:val="007A54F9"/>
    <w:rsid w:val="007A57CD"/>
    <w:rsid w:val="007A5804"/>
    <w:rsid w:val="007A61DF"/>
    <w:rsid w:val="007A6F7B"/>
    <w:rsid w:val="007A713F"/>
    <w:rsid w:val="007A779F"/>
    <w:rsid w:val="007A7C29"/>
    <w:rsid w:val="007A7EDF"/>
    <w:rsid w:val="007B0224"/>
    <w:rsid w:val="007B07A5"/>
    <w:rsid w:val="007B07BB"/>
    <w:rsid w:val="007B0CBF"/>
    <w:rsid w:val="007B1214"/>
    <w:rsid w:val="007B2096"/>
    <w:rsid w:val="007B2A38"/>
    <w:rsid w:val="007B2B3E"/>
    <w:rsid w:val="007B2CB4"/>
    <w:rsid w:val="007B2D76"/>
    <w:rsid w:val="007B340A"/>
    <w:rsid w:val="007B3566"/>
    <w:rsid w:val="007B3B4B"/>
    <w:rsid w:val="007B3ED6"/>
    <w:rsid w:val="007B58EC"/>
    <w:rsid w:val="007B592C"/>
    <w:rsid w:val="007B6195"/>
    <w:rsid w:val="007B7E8E"/>
    <w:rsid w:val="007C0678"/>
    <w:rsid w:val="007C215A"/>
    <w:rsid w:val="007C3D21"/>
    <w:rsid w:val="007C3DFD"/>
    <w:rsid w:val="007C574E"/>
    <w:rsid w:val="007C5B6E"/>
    <w:rsid w:val="007C5D77"/>
    <w:rsid w:val="007C7142"/>
    <w:rsid w:val="007C77AF"/>
    <w:rsid w:val="007D077E"/>
    <w:rsid w:val="007D0CE1"/>
    <w:rsid w:val="007D0E4A"/>
    <w:rsid w:val="007D1718"/>
    <w:rsid w:val="007D2C42"/>
    <w:rsid w:val="007D3953"/>
    <w:rsid w:val="007D611D"/>
    <w:rsid w:val="007D747D"/>
    <w:rsid w:val="007D7632"/>
    <w:rsid w:val="007D786F"/>
    <w:rsid w:val="007E3025"/>
    <w:rsid w:val="007E31F1"/>
    <w:rsid w:val="007E3E5C"/>
    <w:rsid w:val="007E3F2D"/>
    <w:rsid w:val="007E440E"/>
    <w:rsid w:val="007E599E"/>
    <w:rsid w:val="007E643E"/>
    <w:rsid w:val="007E683D"/>
    <w:rsid w:val="007E6B43"/>
    <w:rsid w:val="007E71BE"/>
    <w:rsid w:val="007E759C"/>
    <w:rsid w:val="007E7DAD"/>
    <w:rsid w:val="007F0134"/>
    <w:rsid w:val="007F06FF"/>
    <w:rsid w:val="007F19D0"/>
    <w:rsid w:val="007F2A95"/>
    <w:rsid w:val="007F2C3D"/>
    <w:rsid w:val="007F3A09"/>
    <w:rsid w:val="007F491A"/>
    <w:rsid w:val="007F501B"/>
    <w:rsid w:val="007F55CB"/>
    <w:rsid w:val="007F56FE"/>
    <w:rsid w:val="007F78A2"/>
    <w:rsid w:val="00800EBF"/>
    <w:rsid w:val="00801458"/>
    <w:rsid w:val="00801A2E"/>
    <w:rsid w:val="00801B69"/>
    <w:rsid w:val="008026CE"/>
    <w:rsid w:val="00802B00"/>
    <w:rsid w:val="008044CB"/>
    <w:rsid w:val="00804810"/>
    <w:rsid w:val="008054AC"/>
    <w:rsid w:val="00805548"/>
    <w:rsid w:val="0080634D"/>
    <w:rsid w:val="00806C02"/>
    <w:rsid w:val="008072AC"/>
    <w:rsid w:val="00807D0E"/>
    <w:rsid w:val="00811E60"/>
    <w:rsid w:val="00811FDF"/>
    <w:rsid w:val="0081201B"/>
    <w:rsid w:val="00812794"/>
    <w:rsid w:val="00812BD3"/>
    <w:rsid w:val="0081487A"/>
    <w:rsid w:val="0081567B"/>
    <w:rsid w:val="00816DE3"/>
    <w:rsid w:val="00817390"/>
    <w:rsid w:val="008174D7"/>
    <w:rsid w:val="00820176"/>
    <w:rsid w:val="0082028B"/>
    <w:rsid w:val="0082193F"/>
    <w:rsid w:val="008222F4"/>
    <w:rsid w:val="00822B0D"/>
    <w:rsid w:val="00822CCA"/>
    <w:rsid w:val="0082462A"/>
    <w:rsid w:val="008246D7"/>
    <w:rsid w:val="00825224"/>
    <w:rsid w:val="00825802"/>
    <w:rsid w:val="00825F0A"/>
    <w:rsid w:val="00827016"/>
    <w:rsid w:val="00827259"/>
    <w:rsid w:val="00830AAC"/>
    <w:rsid w:val="00830ADC"/>
    <w:rsid w:val="0083101E"/>
    <w:rsid w:val="00831D1A"/>
    <w:rsid w:val="0083202F"/>
    <w:rsid w:val="008326DB"/>
    <w:rsid w:val="008326F0"/>
    <w:rsid w:val="008334C5"/>
    <w:rsid w:val="00833530"/>
    <w:rsid w:val="008337E4"/>
    <w:rsid w:val="00833FD0"/>
    <w:rsid w:val="0083462F"/>
    <w:rsid w:val="008346F9"/>
    <w:rsid w:val="00834FA8"/>
    <w:rsid w:val="008354A7"/>
    <w:rsid w:val="008355E6"/>
    <w:rsid w:val="00836984"/>
    <w:rsid w:val="00836DAB"/>
    <w:rsid w:val="008401AF"/>
    <w:rsid w:val="008404D9"/>
    <w:rsid w:val="00840524"/>
    <w:rsid w:val="008408BF"/>
    <w:rsid w:val="008418EE"/>
    <w:rsid w:val="00842500"/>
    <w:rsid w:val="00842999"/>
    <w:rsid w:val="00842C89"/>
    <w:rsid w:val="0084450A"/>
    <w:rsid w:val="00844673"/>
    <w:rsid w:val="0084474F"/>
    <w:rsid w:val="00845ADB"/>
    <w:rsid w:val="008464A9"/>
    <w:rsid w:val="0084687A"/>
    <w:rsid w:val="00846E6B"/>
    <w:rsid w:val="00847426"/>
    <w:rsid w:val="008506CB"/>
    <w:rsid w:val="00850E80"/>
    <w:rsid w:val="00851758"/>
    <w:rsid w:val="008541AC"/>
    <w:rsid w:val="0085491A"/>
    <w:rsid w:val="008549B9"/>
    <w:rsid w:val="008558B3"/>
    <w:rsid w:val="00856BAF"/>
    <w:rsid w:val="008609B5"/>
    <w:rsid w:val="008609C5"/>
    <w:rsid w:val="00861043"/>
    <w:rsid w:val="00862836"/>
    <w:rsid w:val="00863D66"/>
    <w:rsid w:val="00864379"/>
    <w:rsid w:val="008646CD"/>
    <w:rsid w:val="00864CBE"/>
    <w:rsid w:val="00864FC8"/>
    <w:rsid w:val="008656D7"/>
    <w:rsid w:val="00866613"/>
    <w:rsid w:val="00870927"/>
    <w:rsid w:val="00872E72"/>
    <w:rsid w:val="00873409"/>
    <w:rsid w:val="00873D72"/>
    <w:rsid w:val="008742EF"/>
    <w:rsid w:val="00874667"/>
    <w:rsid w:val="00875314"/>
    <w:rsid w:val="008757BE"/>
    <w:rsid w:val="00875B87"/>
    <w:rsid w:val="008767CD"/>
    <w:rsid w:val="00880A78"/>
    <w:rsid w:val="00881432"/>
    <w:rsid w:val="00883058"/>
    <w:rsid w:val="0088357A"/>
    <w:rsid w:val="0088390B"/>
    <w:rsid w:val="00883A72"/>
    <w:rsid w:val="00883AD5"/>
    <w:rsid w:val="00883EB1"/>
    <w:rsid w:val="00883F95"/>
    <w:rsid w:val="008848FF"/>
    <w:rsid w:val="0088521F"/>
    <w:rsid w:val="008876E5"/>
    <w:rsid w:val="00891C07"/>
    <w:rsid w:val="008922DD"/>
    <w:rsid w:val="00892385"/>
    <w:rsid w:val="00892C5C"/>
    <w:rsid w:val="00892D73"/>
    <w:rsid w:val="008949C9"/>
    <w:rsid w:val="00895376"/>
    <w:rsid w:val="00895873"/>
    <w:rsid w:val="00897C75"/>
    <w:rsid w:val="008A03FD"/>
    <w:rsid w:val="008A250F"/>
    <w:rsid w:val="008A2C56"/>
    <w:rsid w:val="008A3C29"/>
    <w:rsid w:val="008A4E47"/>
    <w:rsid w:val="008A60C3"/>
    <w:rsid w:val="008A6C8B"/>
    <w:rsid w:val="008A7117"/>
    <w:rsid w:val="008A7B66"/>
    <w:rsid w:val="008B06DD"/>
    <w:rsid w:val="008B0B73"/>
    <w:rsid w:val="008B103B"/>
    <w:rsid w:val="008B1248"/>
    <w:rsid w:val="008B3736"/>
    <w:rsid w:val="008B4312"/>
    <w:rsid w:val="008B4591"/>
    <w:rsid w:val="008B4CD0"/>
    <w:rsid w:val="008B4D9B"/>
    <w:rsid w:val="008B5A42"/>
    <w:rsid w:val="008B6E47"/>
    <w:rsid w:val="008B731E"/>
    <w:rsid w:val="008B75FD"/>
    <w:rsid w:val="008B7B29"/>
    <w:rsid w:val="008C0066"/>
    <w:rsid w:val="008C1255"/>
    <w:rsid w:val="008C1332"/>
    <w:rsid w:val="008C1464"/>
    <w:rsid w:val="008C2301"/>
    <w:rsid w:val="008C239D"/>
    <w:rsid w:val="008C286F"/>
    <w:rsid w:val="008C4B4E"/>
    <w:rsid w:val="008C4BF3"/>
    <w:rsid w:val="008C4FB1"/>
    <w:rsid w:val="008C5031"/>
    <w:rsid w:val="008C549B"/>
    <w:rsid w:val="008C5606"/>
    <w:rsid w:val="008C70EF"/>
    <w:rsid w:val="008C7412"/>
    <w:rsid w:val="008D009B"/>
    <w:rsid w:val="008D01CB"/>
    <w:rsid w:val="008D0C0E"/>
    <w:rsid w:val="008D0E7A"/>
    <w:rsid w:val="008D127F"/>
    <w:rsid w:val="008D16CB"/>
    <w:rsid w:val="008D228D"/>
    <w:rsid w:val="008D3E60"/>
    <w:rsid w:val="008D4AEE"/>
    <w:rsid w:val="008D57CB"/>
    <w:rsid w:val="008D588D"/>
    <w:rsid w:val="008D674B"/>
    <w:rsid w:val="008D72A3"/>
    <w:rsid w:val="008D7989"/>
    <w:rsid w:val="008D7D40"/>
    <w:rsid w:val="008D7DE3"/>
    <w:rsid w:val="008E051E"/>
    <w:rsid w:val="008E1640"/>
    <w:rsid w:val="008E3A85"/>
    <w:rsid w:val="008E3E82"/>
    <w:rsid w:val="008E4313"/>
    <w:rsid w:val="008E440A"/>
    <w:rsid w:val="008E4B18"/>
    <w:rsid w:val="008E4B34"/>
    <w:rsid w:val="008E5589"/>
    <w:rsid w:val="008E577A"/>
    <w:rsid w:val="008E700C"/>
    <w:rsid w:val="008F0616"/>
    <w:rsid w:val="008F144F"/>
    <w:rsid w:val="008F185C"/>
    <w:rsid w:val="008F1BDE"/>
    <w:rsid w:val="008F241A"/>
    <w:rsid w:val="008F3914"/>
    <w:rsid w:val="008F556C"/>
    <w:rsid w:val="008F6141"/>
    <w:rsid w:val="008F6FCB"/>
    <w:rsid w:val="008F74A9"/>
    <w:rsid w:val="008F7DD5"/>
    <w:rsid w:val="00900741"/>
    <w:rsid w:val="00901772"/>
    <w:rsid w:val="00901CF3"/>
    <w:rsid w:val="00901FFB"/>
    <w:rsid w:val="009024FE"/>
    <w:rsid w:val="00903947"/>
    <w:rsid w:val="009039B1"/>
    <w:rsid w:val="00904543"/>
    <w:rsid w:val="0090459B"/>
    <w:rsid w:val="00904DD0"/>
    <w:rsid w:val="00905075"/>
    <w:rsid w:val="009061D2"/>
    <w:rsid w:val="00906FEF"/>
    <w:rsid w:val="00907950"/>
    <w:rsid w:val="00910448"/>
    <w:rsid w:val="00910963"/>
    <w:rsid w:val="009111DF"/>
    <w:rsid w:val="00912894"/>
    <w:rsid w:val="00912DBF"/>
    <w:rsid w:val="009130D3"/>
    <w:rsid w:val="0091415A"/>
    <w:rsid w:val="0091590C"/>
    <w:rsid w:val="00915C13"/>
    <w:rsid w:val="00915F9C"/>
    <w:rsid w:val="0091604C"/>
    <w:rsid w:val="0091639E"/>
    <w:rsid w:val="00916F07"/>
    <w:rsid w:val="00916F2C"/>
    <w:rsid w:val="00917DDE"/>
    <w:rsid w:val="00920340"/>
    <w:rsid w:val="00920D6C"/>
    <w:rsid w:val="0092154E"/>
    <w:rsid w:val="0092177E"/>
    <w:rsid w:val="00921CBD"/>
    <w:rsid w:val="00921DCF"/>
    <w:rsid w:val="00922A63"/>
    <w:rsid w:val="00923163"/>
    <w:rsid w:val="0092354D"/>
    <w:rsid w:val="0092382D"/>
    <w:rsid w:val="00924FA7"/>
    <w:rsid w:val="009255DC"/>
    <w:rsid w:val="0092583E"/>
    <w:rsid w:val="00931156"/>
    <w:rsid w:val="00931CED"/>
    <w:rsid w:val="00931F81"/>
    <w:rsid w:val="009321FF"/>
    <w:rsid w:val="00933553"/>
    <w:rsid w:val="00935130"/>
    <w:rsid w:val="00936CD2"/>
    <w:rsid w:val="00936EC7"/>
    <w:rsid w:val="00940C39"/>
    <w:rsid w:val="009417E9"/>
    <w:rsid w:val="00942C5F"/>
    <w:rsid w:val="00943019"/>
    <w:rsid w:val="0094416C"/>
    <w:rsid w:val="00946886"/>
    <w:rsid w:val="009476F7"/>
    <w:rsid w:val="0094776C"/>
    <w:rsid w:val="00947CB5"/>
    <w:rsid w:val="00951BFC"/>
    <w:rsid w:val="00951CC6"/>
    <w:rsid w:val="00953142"/>
    <w:rsid w:val="0095351A"/>
    <w:rsid w:val="00954586"/>
    <w:rsid w:val="00954D4A"/>
    <w:rsid w:val="009552C4"/>
    <w:rsid w:val="00956C0D"/>
    <w:rsid w:val="00957171"/>
    <w:rsid w:val="00957404"/>
    <w:rsid w:val="009601A9"/>
    <w:rsid w:val="00960623"/>
    <w:rsid w:val="00961103"/>
    <w:rsid w:val="009612C7"/>
    <w:rsid w:val="00961BF9"/>
    <w:rsid w:val="00964238"/>
    <w:rsid w:val="00964591"/>
    <w:rsid w:val="009651B1"/>
    <w:rsid w:val="00965A43"/>
    <w:rsid w:val="00965D89"/>
    <w:rsid w:val="00966C36"/>
    <w:rsid w:val="009672FD"/>
    <w:rsid w:val="0097009D"/>
    <w:rsid w:val="00970B0A"/>
    <w:rsid w:val="00970D87"/>
    <w:rsid w:val="00971681"/>
    <w:rsid w:val="00971AB9"/>
    <w:rsid w:val="00971E8A"/>
    <w:rsid w:val="009726B4"/>
    <w:rsid w:val="00972C46"/>
    <w:rsid w:val="00972DA9"/>
    <w:rsid w:val="00973599"/>
    <w:rsid w:val="00973A0E"/>
    <w:rsid w:val="00973CD6"/>
    <w:rsid w:val="00974E92"/>
    <w:rsid w:val="00975B30"/>
    <w:rsid w:val="0097716A"/>
    <w:rsid w:val="0097735B"/>
    <w:rsid w:val="00977FCB"/>
    <w:rsid w:val="00977FCD"/>
    <w:rsid w:val="00980153"/>
    <w:rsid w:val="0098019C"/>
    <w:rsid w:val="0098025F"/>
    <w:rsid w:val="00982026"/>
    <w:rsid w:val="00982507"/>
    <w:rsid w:val="00984041"/>
    <w:rsid w:val="00985613"/>
    <w:rsid w:val="00987960"/>
    <w:rsid w:val="009902A7"/>
    <w:rsid w:val="0099125F"/>
    <w:rsid w:val="00991DA6"/>
    <w:rsid w:val="009924AF"/>
    <w:rsid w:val="009925B2"/>
    <w:rsid w:val="0099375B"/>
    <w:rsid w:val="00994600"/>
    <w:rsid w:val="00994CB1"/>
    <w:rsid w:val="009962A1"/>
    <w:rsid w:val="009A04E5"/>
    <w:rsid w:val="009A05BD"/>
    <w:rsid w:val="009A1B4B"/>
    <w:rsid w:val="009A235C"/>
    <w:rsid w:val="009A240C"/>
    <w:rsid w:val="009A2430"/>
    <w:rsid w:val="009A259C"/>
    <w:rsid w:val="009A2975"/>
    <w:rsid w:val="009A5847"/>
    <w:rsid w:val="009A58E5"/>
    <w:rsid w:val="009A5F2D"/>
    <w:rsid w:val="009A6A6F"/>
    <w:rsid w:val="009A706E"/>
    <w:rsid w:val="009A74F6"/>
    <w:rsid w:val="009B06AF"/>
    <w:rsid w:val="009B0A36"/>
    <w:rsid w:val="009B0B8D"/>
    <w:rsid w:val="009B1302"/>
    <w:rsid w:val="009B27BE"/>
    <w:rsid w:val="009B3AFB"/>
    <w:rsid w:val="009B3B05"/>
    <w:rsid w:val="009B43AE"/>
    <w:rsid w:val="009B56CA"/>
    <w:rsid w:val="009B5756"/>
    <w:rsid w:val="009B62F2"/>
    <w:rsid w:val="009B6AFD"/>
    <w:rsid w:val="009B7CF8"/>
    <w:rsid w:val="009C02C8"/>
    <w:rsid w:val="009C1D5D"/>
    <w:rsid w:val="009C3597"/>
    <w:rsid w:val="009C3638"/>
    <w:rsid w:val="009C3889"/>
    <w:rsid w:val="009C44A6"/>
    <w:rsid w:val="009C6099"/>
    <w:rsid w:val="009C62EF"/>
    <w:rsid w:val="009D0CB2"/>
    <w:rsid w:val="009D1643"/>
    <w:rsid w:val="009D1710"/>
    <w:rsid w:val="009D1731"/>
    <w:rsid w:val="009D1907"/>
    <w:rsid w:val="009D2296"/>
    <w:rsid w:val="009D2322"/>
    <w:rsid w:val="009D2E5F"/>
    <w:rsid w:val="009D430C"/>
    <w:rsid w:val="009D53E8"/>
    <w:rsid w:val="009D64F8"/>
    <w:rsid w:val="009D673C"/>
    <w:rsid w:val="009D76BF"/>
    <w:rsid w:val="009D783B"/>
    <w:rsid w:val="009E006E"/>
    <w:rsid w:val="009E0A03"/>
    <w:rsid w:val="009E143F"/>
    <w:rsid w:val="009E17EF"/>
    <w:rsid w:val="009E257B"/>
    <w:rsid w:val="009E3423"/>
    <w:rsid w:val="009E4759"/>
    <w:rsid w:val="009E4A46"/>
    <w:rsid w:val="009E4E90"/>
    <w:rsid w:val="009E548D"/>
    <w:rsid w:val="009E6FD7"/>
    <w:rsid w:val="009E7021"/>
    <w:rsid w:val="009E785C"/>
    <w:rsid w:val="009F0826"/>
    <w:rsid w:val="009F10FB"/>
    <w:rsid w:val="009F1F88"/>
    <w:rsid w:val="009F4AE2"/>
    <w:rsid w:val="009F5E34"/>
    <w:rsid w:val="009F6BA6"/>
    <w:rsid w:val="00A00D1A"/>
    <w:rsid w:val="00A02EE9"/>
    <w:rsid w:val="00A04563"/>
    <w:rsid w:val="00A046E3"/>
    <w:rsid w:val="00A046FE"/>
    <w:rsid w:val="00A04C62"/>
    <w:rsid w:val="00A05568"/>
    <w:rsid w:val="00A06BB4"/>
    <w:rsid w:val="00A07131"/>
    <w:rsid w:val="00A079E8"/>
    <w:rsid w:val="00A10229"/>
    <w:rsid w:val="00A10819"/>
    <w:rsid w:val="00A16101"/>
    <w:rsid w:val="00A16619"/>
    <w:rsid w:val="00A1794B"/>
    <w:rsid w:val="00A17B1B"/>
    <w:rsid w:val="00A17E65"/>
    <w:rsid w:val="00A20273"/>
    <w:rsid w:val="00A211A1"/>
    <w:rsid w:val="00A21495"/>
    <w:rsid w:val="00A21719"/>
    <w:rsid w:val="00A21B74"/>
    <w:rsid w:val="00A21D02"/>
    <w:rsid w:val="00A22E7B"/>
    <w:rsid w:val="00A2348F"/>
    <w:rsid w:val="00A2366C"/>
    <w:rsid w:val="00A2433A"/>
    <w:rsid w:val="00A246A0"/>
    <w:rsid w:val="00A24931"/>
    <w:rsid w:val="00A252BF"/>
    <w:rsid w:val="00A26046"/>
    <w:rsid w:val="00A268C5"/>
    <w:rsid w:val="00A27353"/>
    <w:rsid w:val="00A307A4"/>
    <w:rsid w:val="00A307BA"/>
    <w:rsid w:val="00A311D4"/>
    <w:rsid w:val="00A323C1"/>
    <w:rsid w:val="00A330E4"/>
    <w:rsid w:val="00A34449"/>
    <w:rsid w:val="00A34494"/>
    <w:rsid w:val="00A35644"/>
    <w:rsid w:val="00A359E2"/>
    <w:rsid w:val="00A366D8"/>
    <w:rsid w:val="00A37C16"/>
    <w:rsid w:val="00A40DE4"/>
    <w:rsid w:val="00A41196"/>
    <w:rsid w:val="00A4163D"/>
    <w:rsid w:val="00A4182E"/>
    <w:rsid w:val="00A41EC8"/>
    <w:rsid w:val="00A42FB9"/>
    <w:rsid w:val="00A43256"/>
    <w:rsid w:val="00A43B91"/>
    <w:rsid w:val="00A44062"/>
    <w:rsid w:val="00A450A7"/>
    <w:rsid w:val="00A45B94"/>
    <w:rsid w:val="00A47708"/>
    <w:rsid w:val="00A47908"/>
    <w:rsid w:val="00A508B2"/>
    <w:rsid w:val="00A50BFA"/>
    <w:rsid w:val="00A50F7B"/>
    <w:rsid w:val="00A51046"/>
    <w:rsid w:val="00A51B22"/>
    <w:rsid w:val="00A52A67"/>
    <w:rsid w:val="00A53D73"/>
    <w:rsid w:val="00A54302"/>
    <w:rsid w:val="00A546D8"/>
    <w:rsid w:val="00A5641B"/>
    <w:rsid w:val="00A578FC"/>
    <w:rsid w:val="00A57BEE"/>
    <w:rsid w:val="00A57CF3"/>
    <w:rsid w:val="00A610CF"/>
    <w:rsid w:val="00A6171E"/>
    <w:rsid w:val="00A62E9A"/>
    <w:rsid w:val="00A63215"/>
    <w:rsid w:val="00A632C3"/>
    <w:rsid w:val="00A63823"/>
    <w:rsid w:val="00A669F1"/>
    <w:rsid w:val="00A67005"/>
    <w:rsid w:val="00A676D2"/>
    <w:rsid w:val="00A678C2"/>
    <w:rsid w:val="00A708AD"/>
    <w:rsid w:val="00A7092F"/>
    <w:rsid w:val="00A70BBC"/>
    <w:rsid w:val="00A70E5C"/>
    <w:rsid w:val="00A71518"/>
    <w:rsid w:val="00A7174E"/>
    <w:rsid w:val="00A71C54"/>
    <w:rsid w:val="00A71FF1"/>
    <w:rsid w:val="00A72D0B"/>
    <w:rsid w:val="00A73A62"/>
    <w:rsid w:val="00A74628"/>
    <w:rsid w:val="00A75454"/>
    <w:rsid w:val="00A77037"/>
    <w:rsid w:val="00A77A45"/>
    <w:rsid w:val="00A80A70"/>
    <w:rsid w:val="00A80CE4"/>
    <w:rsid w:val="00A8122F"/>
    <w:rsid w:val="00A821E0"/>
    <w:rsid w:val="00A825D3"/>
    <w:rsid w:val="00A82D49"/>
    <w:rsid w:val="00A83145"/>
    <w:rsid w:val="00A83217"/>
    <w:rsid w:val="00A83D3E"/>
    <w:rsid w:val="00A84233"/>
    <w:rsid w:val="00A85F8A"/>
    <w:rsid w:val="00A86409"/>
    <w:rsid w:val="00A87BE0"/>
    <w:rsid w:val="00A902AF"/>
    <w:rsid w:val="00A905F3"/>
    <w:rsid w:val="00A90B71"/>
    <w:rsid w:val="00A91383"/>
    <w:rsid w:val="00A919EC"/>
    <w:rsid w:val="00A925E2"/>
    <w:rsid w:val="00A92787"/>
    <w:rsid w:val="00A92CAE"/>
    <w:rsid w:val="00A93403"/>
    <w:rsid w:val="00A94E94"/>
    <w:rsid w:val="00A94F04"/>
    <w:rsid w:val="00A9526A"/>
    <w:rsid w:val="00A95EA4"/>
    <w:rsid w:val="00A96F0D"/>
    <w:rsid w:val="00A97549"/>
    <w:rsid w:val="00A976E4"/>
    <w:rsid w:val="00A977A9"/>
    <w:rsid w:val="00AA0B20"/>
    <w:rsid w:val="00AA0DAE"/>
    <w:rsid w:val="00AA3068"/>
    <w:rsid w:val="00AA398F"/>
    <w:rsid w:val="00AA3B77"/>
    <w:rsid w:val="00AA5593"/>
    <w:rsid w:val="00AA6B17"/>
    <w:rsid w:val="00AA71DB"/>
    <w:rsid w:val="00AA73A2"/>
    <w:rsid w:val="00AA7DB7"/>
    <w:rsid w:val="00AB0CE7"/>
    <w:rsid w:val="00AB1690"/>
    <w:rsid w:val="00AB1A35"/>
    <w:rsid w:val="00AB27B0"/>
    <w:rsid w:val="00AB3776"/>
    <w:rsid w:val="00AB3876"/>
    <w:rsid w:val="00AB576F"/>
    <w:rsid w:val="00AB74AE"/>
    <w:rsid w:val="00AB7628"/>
    <w:rsid w:val="00AC05AC"/>
    <w:rsid w:val="00AC47E9"/>
    <w:rsid w:val="00AC557E"/>
    <w:rsid w:val="00AC5F67"/>
    <w:rsid w:val="00AC71B0"/>
    <w:rsid w:val="00AC7C57"/>
    <w:rsid w:val="00AD0343"/>
    <w:rsid w:val="00AD1541"/>
    <w:rsid w:val="00AD20E2"/>
    <w:rsid w:val="00AD30FA"/>
    <w:rsid w:val="00AD3919"/>
    <w:rsid w:val="00AD4F1A"/>
    <w:rsid w:val="00AD4F3E"/>
    <w:rsid w:val="00AD4FA2"/>
    <w:rsid w:val="00AD5181"/>
    <w:rsid w:val="00AD52D5"/>
    <w:rsid w:val="00AD5330"/>
    <w:rsid w:val="00AD610D"/>
    <w:rsid w:val="00AD6272"/>
    <w:rsid w:val="00AD65CC"/>
    <w:rsid w:val="00AD6E1B"/>
    <w:rsid w:val="00AD7C2D"/>
    <w:rsid w:val="00AE0BA2"/>
    <w:rsid w:val="00AE0D6B"/>
    <w:rsid w:val="00AE27AF"/>
    <w:rsid w:val="00AE2810"/>
    <w:rsid w:val="00AE2A63"/>
    <w:rsid w:val="00AE3225"/>
    <w:rsid w:val="00AE3A34"/>
    <w:rsid w:val="00AE445D"/>
    <w:rsid w:val="00AE5425"/>
    <w:rsid w:val="00AE61E3"/>
    <w:rsid w:val="00AE676A"/>
    <w:rsid w:val="00AE6C19"/>
    <w:rsid w:val="00AE6D86"/>
    <w:rsid w:val="00AE731E"/>
    <w:rsid w:val="00AE7DE9"/>
    <w:rsid w:val="00AF2824"/>
    <w:rsid w:val="00AF39EF"/>
    <w:rsid w:val="00AF3C0C"/>
    <w:rsid w:val="00AF4753"/>
    <w:rsid w:val="00AF4760"/>
    <w:rsid w:val="00AF499B"/>
    <w:rsid w:val="00AF4C73"/>
    <w:rsid w:val="00AF51EC"/>
    <w:rsid w:val="00AF5B82"/>
    <w:rsid w:val="00AF76F3"/>
    <w:rsid w:val="00AF7998"/>
    <w:rsid w:val="00AF7A23"/>
    <w:rsid w:val="00B00BF3"/>
    <w:rsid w:val="00B02B05"/>
    <w:rsid w:val="00B03B0C"/>
    <w:rsid w:val="00B04652"/>
    <w:rsid w:val="00B05C6A"/>
    <w:rsid w:val="00B067F0"/>
    <w:rsid w:val="00B06DE5"/>
    <w:rsid w:val="00B071BC"/>
    <w:rsid w:val="00B07410"/>
    <w:rsid w:val="00B07A37"/>
    <w:rsid w:val="00B07B9E"/>
    <w:rsid w:val="00B104F8"/>
    <w:rsid w:val="00B10776"/>
    <w:rsid w:val="00B10C94"/>
    <w:rsid w:val="00B10E55"/>
    <w:rsid w:val="00B11087"/>
    <w:rsid w:val="00B11570"/>
    <w:rsid w:val="00B118FD"/>
    <w:rsid w:val="00B11B92"/>
    <w:rsid w:val="00B1254D"/>
    <w:rsid w:val="00B12EA2"/>
    <w:rsid w:val="00B1562B"/>
    <w:rsid w:val="00B15AB8"/>
    <w:rsid w:val="00B17343"/>
    <w:rsid w:val="00B20257"/>
    <w:rsid w:val="00B20556"/>
    <w:rsid w:val="00B209B4"/>
    <w:rsid w:val="00B21069"/>
    <w:rsid w:val="00B21F54"/>
    <w:rsid w:val="00B222EB"/>
    <w:rsid w:val="00B235EA"/>
    <w:rsid w:val="00B265C0"/>
    <w:rsid w:val="00B2765E"/>
    <w:rsid w:val="00B30817"/>
    <w:rsid w:val="00B31717"/>
    <w:rsid w:val="00B33EF3"/>
    <w:rsid w:val="00B3438E"/>
    <w:rsid w:val="00B343BB"/>
    <w:rsid w:val="00B34DA4"/>
    <w:rsid w:val="00B357EE"/>
    <w:rsid w:val="00B35DDB"/>
    <w:rsid w:val="00B35E1F"/>
    <w:rsid w:val="00B36123"/>
    <w:rsid w:val="00B408F7"/>
    <w:rsid w:val="00B41D45"/>
    <w:rsid w:val="00B41F2D"/>
    <w:rsid w:val="00B422D1"/>
    <w:rsid w:val="00B427EA"/>
    <w:rsid w:val="00B42817"/>
    <w:rsid w:val="00B42956"/>
    <w:rsid w:val="00B43238"/>
    <w:rsid w:val="00B43789"/>
    <w:rsid w:val="00B44363"/>
    <w:rsid w:val="00B44F8B"/>
    <w:rsid w:val="00B458D8"/>
    <w:rsid w:val="00B45B52"/>
    <w:rsid w:val="00B4616A"/>
    <w:rsid w:val="00B46FF1"/>
    <w:rsid w:val="00B5018D"/>
    <w:rsid w:val="00B520A1"/>
    <w:rsid w:val="00B5255D"/>
    <w:rsid w:val="00B526E0"/>
    <w:rsid w:val="00B528C4"/>
    <w:rsid w:val="00B54C87"/>
    <w:rsid w:val="00B554D4"/>
    <w:rsid w:val="00B57651"/>
    <w:rsid w:val="00B57B33"/>
    <w:rsid w:val="00B6044F"/>
    <w:rsid w:val="00B606A0"/>
    <w:rsid w:val="00B60A91"/>
    <w:rsid w:val="00B61138"/>
    <w:rsid w:val="00B616CB"/>
    <w:rsid w:val="00B62FBB"/>
    <w:rsid w:val="00B63A81"/>
    <w:rsid w:val="00B63C70"/>
    <w:rsid w:val="00B63CD8"/>
    <w:rsid w:val="00B647CE"/>
    <w:rsid w:val="00B64F89"/>
    <w:rsid w:val="00B65435"/>
    <w:rsid w:val="00B65B07"/>
    <w:rsid w:val="00B66A22"/>
    <w:rsid w:val="00B67364"/>
    <w:rsid w:val="00B6756A"/>
    <w:rsid w:val="00B7062E"/>
    <w:rsid w:val="00B70B07"/>
    <w:rsid w:val="00B70F49"/>
    <w:rsid w:val="00B7246E"/>
    <w:rsid w:val="00B72A68"/>
    <w:rsid w:val="00B72BB3"/>
    <w:rsid w:val="00B73271"/>
    <w:rsid w:val="00B73D77"/>
    <w:rsid w:val="00B74753"/>
    <w:rsid w:val="00B755D3"/>
    <w:rsid w:val="00B75810"/>
    <w:rsid w:val="00B77744"/>
    <w:rsid w:val="00B7774E"/>
    <w:rsid w:val="00B808C2"/>
    <w:rsid w:val="00B8254A"/>
    <w:rsid w:val="00B8273C"/>
    <w:rsid w:val="00B84511"/>
    <w:rsid w:val="00B8511E"/>
    <w:rsid w:val="00B8519C"/>
    <w:rsid w:val="00B85812"/>
    <w:rsid w:val="00B85906"/>
    <w:rsid w:val="00B85F27"/>
    <w:rsid w:val="00B86101"/>
    <w:rsid w:val="00B86278"/>
    <w:rsid w:val="00B9069C"/>
    <w:rsid w:val="00B91D3C"/>
    <w:rsid w:val="00B922F4"/>
    <w:rsid w:val="00B9237C"/>
    <w:rsid w:val="00B92D7A"/>
    <w:rsid w:val="00B93730"/>
    <w:rsid w:val="00B939B2"/>
    <w:rsid w:val="00B93F35"/>
    <w:rsid w:val="00B940F5"/>
    <w:rsid w:val="00B94A0A"/>
    <w:rsid w:val="00B95911"/>
    <w:rsid w:val="00B96B05"/>
    <w:rsid w:val="00B9736F"/>
    <w:rsid w:val="00BA02AF"/>
    <w:rsid w:val="00BA051F"/>
    <w:rsid w:val="00BA2815"/>
    <w:rsid w:val="00BA38B8"/>
    <w:rsid w:val="00BA38E3"/>
    <w:rsid w:val="00BA3F68"/>
    <w:rsid w:val="00BA426C"/>
    <w:rsid w:val="00BA4680"/>
    <w:rsid w:val="00BA4E8C"/>
    <w:rsid w:val="00BA69DD"/>
    <w:rsid w:val="00BA6CA2"/>
    <w:rsid w:val="00BA706B"/>
    <w:rsid w:val="00BA70E0"/>
    <w:rsid w:val="00BB0207"/>
    <w:rsid w:val="00BB0560"/>
    <w:rsid w:val="00BB242F"/>
    <w:rsid w:val="00BB2F37"/>
    <w:rsid w:val="00BB3417"/>
    <w:rsid w:val="00BB3B82"/>
    <w:rsid w:val="00BB3E75"/>
    <w:rsid w:val="00BB4074"/>
    <w:rsid w:val="00BB4292"/>
    <w:rsid w:val="00BB6238"/>
    <w:rsid w:val="00BB66EA"/>
    <w:rsid w:val="00BB7718"/>
    <w:rsid w:val="00BC0684"/>
    <w:rsid w:val="00BC18EC"/>
    <w:rsid w:val="00BC2A27"/>
    <w:rsid w:val="00BC3EC6"/>
    <w:rsid w:val="00BC5747"/>
    <w:rsid w:val="00BC5D9F"/>
    <w:rsid w:val="00BC620F"/>
    <w:rsid w:val="00BD172B"/>
    <w:rsid w:val="00BD2432"/>
    <w:rsid w:val="00BD24D2"/>
    <w:rsid w:val="00BD3F2A"/>
    <w:rsid w:val="00BD49B1"/>
    <w:rsid w:val="00BD5607"/>
    <w:rsid w:val="00BD5A90"/>
    <w:rsid w:val="00BD5EFD"/>
    <w:rsid w:val="00BD7C74"/>
    <w:rsid w:val="00BD7C78"/>
    <w:rsid w:val="00BD7D62"/>
    <w:rsid w:val="00BD7D69"/>
    <w:rsid w:val="00BE1F0C"/>
    <w:rsid w:val="00BE2491"/>
    <w:rsid w:val="00BE2F67"/>
    <w:rsid w:val="00BE3178"/>
    <w:rsid w:val="00BE388C"/>
    <w:rsid w:val="00BE392C"/>
    <w:rsid w:val="00BE3C51"/>
    <w:rsid w:val="00BE5479"/>
    <w:rsid w:val="00BE6147"/>
    <w:rsid w:val="00BE791A"/>
    <w:rsid w:val="00BE7E30"/>
    <w:rsid w:val="00BF0601"/>
    <w:rsid w:val="00BF1326"/>
    <w:rsid w:val="00BF2EA4"/>
    <w:rsid w:val="00BF3BAF"/>
    <w:rsid w:val="00BF4DA6"/>
    <w:rsid w:val="00BF4E3D"/>
    <w:rsid w:val="00BF5022"/>
    <w:rsid w:val="00BF5053"/>
    <w:rsid w:val="00BF70E7"/>
    <w:rsid w:val="00C00996"/>
    <w:rsid w:val="00C019F4"/>
    <w:rsid w:val="00C02575"/>
    <w:rsid w:val="00C033AC"/>
    <w:rsid w:val="00C03CCC"/>
    <w:rsid w:val="00C03D3C"/>
    <w:rsid w:val="00C04189"/>
    <w:rsid w:val="00C04C73"/>
    <w:rsid w:val="00C0523E"/>
    <w:rsid w:val="00C052D9"/>
    <w:rsid w:val="00C05450"/>
    <w:rsid w:val="00C0644D"/>
    <w:rsid w:val="00C06480"/>
    <w:rsid w:val="00C077E5"/>
    <w:rsid w:val="00C11246"/>
    <w:rsid w:val="00C11461"/>
    <w:rsid w:val="00C11A14"/>
    <w:rsid w:val="00C11B47"/>
    <w:rsid w:val="00C11B60"/>
    <w:rsid w:val="00C11BD0"/>
    <w:rsid w:val="00C1239D"/>
    <w:rsid w:val="00C128C4"/>
    <w:rsid w:val="00C13771"/>
    <w:rsid w:val="00C145D7"/>
    <w:rsid w:val="00C14C0B"/>
    <w:rsid w:val="00C14F65"/>
    <w:rsid w:val="00C160E6"/>
    <w:rsid w:val="00C1620C"/>
    <w:rsid w:val="00C16451"/>
    <w:rsid w:val="00C16D0D"/>
    <w:rsid w:val="00C17AC0"/>
    <w:rsid w:val="00C17B47"/>
    <w:rsid w:val="00C21729"/>
    <w:rsid w:val="00C2179C"/>
    <w:rsid w:val="00C21D9B"/>
    <w:rsid w:val="00C221DE"/>
    <w:rsid w:val="00C227F3"/>
    <w:rsid w:val="00C247F6"/>
    <w:rsid w:val="00C24E10"/>
    <w:rsid w:val="00C2559D"/>
    <w:rsid w:val="00C2671C"/>
    <w:rsid w:val="00C26C79"/>
    <w:rsid w:val="00C275BE"/>
    <w:rsid w:val="00C27978"/>
    <w:rsid w:val="00C30662"/>
    <w:rsid w:val="00C30711"/>
    <w:rsid w:val="00C30D6E"/>
    <w:rsid w:val="00C320F2"/>
    <w:rsid w:val="00C32989"/>
    <w:rsid w:val="00C32BD1"/>
    <w:rsid w:val="00C33FB2"/>
    <w:rsid w:val="00C344BD"/>
    <w:rsid w:val="00C349A4"/>
    <w:rsid w:val="00C34B71"/>
    <w:rsid w:val="00C35079"/>
    <w:rsid w:val="00C35D06"/>
    <w:rsid w:val="00C36208"/>
    <w:rsid w:val="00C363A4"/>
    <w:rsid w:val="00C4023A"/>
    <w:rsid w:val="00C40AAC"/>
    <w:rsid w:val="00C40BFC"/>
    <w:rsid w:val="00C40EA9"/>
    <w:rsid w:val="00C415BB"/>
    <w:rsid w:val="00C42058"/>
    <w:rsid w:val="00C43454"/>
    <w:rsid w:val="00C43A54"/>
    <w:rsid w:val="00C44F8E"/>
    <w:rsid w:val="00C45118"/>
    <w:rsid w:val="00C45726"/>
    <w:rsid w:val="00C46C63"/>
    <w:rsid w:val="00C47AD6"/>
    <w:rsid w:val="00C504A4"/>
    <w:rsid w:val="00C51134"/>
    <w:rsid w:val="00C519BD"/>
    <w:rsid w:val="00C52198"/>
    <w:rsid w:val="00C5240B"/>
    <w:rsid w:val="00C54AF3"/>
    <w:rsid w:val="00C5562A"/>
    <w:rsid w:val="00C557EB"/>
    <w:rsid w:val="00C557F0"/>
    <w:rsid w:val="00C56A6B"/>
    <w:rsid w:val="00C57551"/>
    <w:rsid w:val="00C5782D"/>
    <w:rsid w:val="00C60EA1"/>
    <w:rsid w:val="00C615E2"/>
    <w:rsid w:val="00C623E4"/>
    <w:rsid w:val="00C62801"/>
    <w:rsid w:val="00C62899"/>
    <w:rsid w:val="00C62DDF"/>
    <w:rsid w:val="00C636D8"/>
    <w:rsid w:val="00C64DE8"/>
    <w:rsid w:val="00C652AD"/>
    <w:rsid w:val="00C669E2"/>
    <w:rsid w:val="00C66C70"/>
    <w:rsid w:val="00C677B1"/>
    <w:rsid w:val="00C70C20"/>
    <w:rsid w:val="00C70DD8"/>
    <w:rsid w:val="00C71773"/>
    <w:rsid w:val="00C71A48"/>
    <w:rsid w:val="00C730BD"/>
    <w:rsid w:val="00C73629"/>
    <w:rsid w:val="00C736EA"/>
    <w:rsid w:val="00C75A29"/>
    <w:rsid w:val="00C76C27"/>
    <w:rsid w:val="00C7732B"/>
    <w:rsid w:val="00C80625"/>
    <w:rsid w:val="00C814E7"/>
    <w:rsid w:val="00C8168D"/>
    <w:rsid w:val="00C81F72"/>
    <w:rsid w:val="00C83761"/>
    <w:rsid w:val="00C842B7"/>
    <w:rsid w:val="00C84729"/>
    <w:rsid w:val="00C8625C"/>
    <w:rsid w:val="00C8674F"/>
    <w:rsid w:val="00C86820"/>
    <w:rsid w:val="00C86851"/>
    <w:rsid w:val="00C86AE0"/>
    <w:rsid w:val="00C87186"/>
    <w:rsid w:val="00C87F61"/>
    <w:rsid w:val="00C87F87"/>
    <w:rsid w:val="00C9162A"/>
    <w:rsid w:val="00C91F87"/>
    <w:rsid w:val="00C93461"/>
    <w:rsid w:val="00C93767"/>
    <w:rsid w:val="00C93CE6"/>
    <w:rsid w:val="00C9476C"/>
    <w:rsid w:val="00C95E8A"/>
    <w:rsid w:val="00C95FC0"/>
    <w:rsid w:val="00C965E8"/>
    <w:rsid w:val="00C972D4"/>
    <w:rsid w:val="00C972E4"/>
    <w:rsid w:val="00CA0BDC"/>
    <w:rsid w:val="00CA109E"/>
    <w:rsid w:val="00CA15FF"/>
    <w:rsid w:val="00CA164D"/>
    <w:rsid w:val="00CA167D"/>
    <w:rsid w:val="00CA1EEF"/>
    <w:rsid w:val="00CA3702"/>
    <w:rsid w:val="00CA6E0F"/>
    <w:rsid w:val="00CA74A0"/>
    <w:rsid w:val="00CA7641"/>
    <w:rsid w:val="00CA7C58"/>
    <w:rsid w:val="00CA7D84"/>
    <w:rsid w:val="00CB0A9E"/>
    <w:rsid w:val="00CB3806"/>
    <w:rsid w:val="00CB3CA9"/>
    <w:rsid w:val="00CB4A8B"/>
    <w:rsid w:val="00CB5627"/>
    <w:rsid w:val="00CB5AC4"/>
    <w:rsid w:val="00CB5CA3"/>
    <w:rsid w:val="00CB5EF7"/>
    <w:rsid w:val="00CB63DB"/>
    <w:rsid w:val="00CB641E"/>
    <w:rsid w:val="00CB64E5"/>
    <w:rsid w:val="00CB79CE"/>
    <w:rsid w:val="00CC00AA"/>
    <w:rsid w:val="00CC048C"/>
    <w:rsid w:val="00CC08A1"/>
    <w:rsid w:val="00CC0985"/>
    <w:rsid w:val="00CC1BB0"/>
    <w:rsid w:val="00CC37AE"/>
    <w:rsid w:val="00CC3895"/>
    <w:rsid w:val="00CC4522"/>
    <w:rsid w:val="00CC4799"/>
    <w:rsid w:val="00CC51A1"/>
    <w:rsid w:val="00CC51E1"/>
    <w:rsid w:val="00CC58E5"/>
    <w:rsid w:val="00CC5BB5"/>
    <w:rsid w:val="00CC63CD"/>
    <w:rsid w:val="00CC6693"/>
    <w:rsid w:val="00CC75ED"/>
    <w:rsid w:val="00CC7A21"/>
    <w:rsid w:val="00CD0210"/>
    <w:rsid w:val="00CD0B3D"/>
    <w:rsid w:val="00CD1DA0"/>
    <w:rsid w:val="00CD2DA3"/>
    <w:rsid w:val="00CD384A"/>
    <w:rsid w:val="00CD3DC8"/>
    <w:rsid w:val="00CD44A3"/>
    <w:rsid w:val="00CD4FE0"/>
    <w:rsid w:val="00CD5637"/>
    <w:rsid w:val="00CD64E1"/>
    <w:rsid w:val="00CD7206"/>
    <w:rsid w:val="00CD77EE"/>
    <w:rsid w:val="00CE12E1"/>
    <w:rsid w:val="00CE2FF3"/>
    <w:rsid w:val="00CE30B0"/>
    <w:rsid w:val="00CE4F6A"/>
    <w:rsid w:val="00CE54BC"/>
    <w:rsid w:val="00CE5DC4"/>
    <w:rsid w:val="00CE5ED3"/>
    <w:rsid w:val="00CE736E"/>
    <w:rsid w:val="00CE7764"/>
    <w:rsid w:val="00CE7A4D"/>
    <w:rsid w:val="00CF0027"/>
    <w:rsid w:val="00CF098B"/>
    <w:rsid w:val="00CF19B2"/>
    <w:rsid w:val="00CF29CA"/>
    <w:rsid w:val="00CF3389"/>
    <w:rsid w:val="00CF3F7E"/>
    <w:rsid w:val="00CF44FD"/>
    <w:rsid w:val="00CF62D9"/>
    <w:rsid w:val="00CF7B7E"/>
    <w:rsid w:val="00D02645"/>
    <w:rsid w:val="00D02A61"/>
    <w:rsid w:val="00D033AE"/>
    <w:rsid w:val="00D03788"/>
    <w:rsid w:val="00D0456C"/>
    <w:rsid w:val="00D04C74"/>
    <w:rsid w:val="00D05A1C"/>
    <w:rsid w:val="00D05F7F"/>
    <w:rsid w:val="00D0736D"/>
    <w:rsid w:val="00D10085"/>
    <w:rsid w:val="00D1064C"/>
    <w:rsid w:val="00D12F90"/>
    <w:rsid w:val="00D13038"/>
    <w:rsid w:val="00D13FDB"/>
    <w:rsid w:val="00D14F43"/>
    <w:rsid w:val="00D179A5"/>
    <w:rsid w:val="00D205E1"/>
    <w:rsid w:val="00D21C85"/>
    <w:rsid w:val="00D2211C"/>
    <w:rsid w:val="00D22F63"/>
    <w:rsid w:val="00D23EF3"/>
    <w:rsid w:val="00D242C3"/>
    <w:rsid w:val="00D24755"/>
    <w:rsid w:val="00D26CC1"/>
    <w:rsid w:val="00D26FD0"/>
    <w:rsid w:val="00D27663"/>
    <w:rsid w:val="00D27B73"/>
    <w:rsid w:val="00D27F70"/>
    <w:rsid w:val="00D31556"/>
    <w:rsid w:val="00D33BB8"/>
    <w:rsid w:val="00D342A1"/>
    <w:rsid w:val="00D34E61"/>
    <w:rsid w:val="00D3605F"/>
    <w:rsid w:val="00D37F0B"/>
    <w:rsid w:val="00D40788"/>
    <w:rsid w:val="00D40829"/>
    <w:rsid w:val="00D41C21"/>
    <w:rsid w:val="00D426F6"/>
    <w:rsid w:val="00D43C7D"/>
    <w:rsid w:val="00D444E5"/>
    <w:rsid w:val="00D44F96"/>
    <w:rsid w:val="00D46CE1"/>
    <w:rsid w:val="00D472FD"/>
    <w:rsid w:val="00D474C3"/>
    <w:rsid w:val="00D47623"/>
    <w:rsid w:val="00D47700"/>
    <w:rsid w:val="00D50151"/>
    <w:rsid w:val="00D51DFC"/>
    <w:rsid w:val="00D52C15"/>
    <w:rsid w:val="00D53689"/>
    <w:rsid w:val="00D5478F"/>
    <w:rsid w:val="00D5545C"/>
    <w:rsid w:val="00D60522"/>
    <w:rsid w:val="00D60EE6"/>
    <w:rsid w:val="00D6172C"/>
    <w:rsid w:val="00D61ACC"/>
    <w:rsid w:val="00D61EAB"/>
    <w:rsid w:val="00D620E8"/>
    <w:rsid w:val="00D6296B"/>
    <w:rsid w:val="00D62FFB"/>
    <w:rsid w:val="00D6343B"/>
    <w:rsid w:val="00D63586"/>
    <w:rsid w:val="00D63BC9"/>
    <w:rsid w:val="00D64FAF"/>
    <w:rsid w:val="00D650F4"/>
    <w:rsid w:val="00D66A54"/>
    <w:rsid w:val="00D67411"/>
    <w:rsid w:val="00D703CF"/>
    <w:rsid w:val="00D71590"/>
    <w:rsid w:val="00D71A04"/>
    <w:rsid w:val="00D71DAB"/>
    <w:rsid w:val="00D72D15"/>
    <w:rsid w:val="00D809FD"/>
    <w:rsid w:val="00D8176A"/>
    <w:rsid w:val="00D82AF6"/>
    <w:rsid w:val="00D82FB0"/>
    <w:rsid w:val="00D83693"/>
    <w:rsid w:val="00D84071"/>
    <w:rsid w:val="00D84747"/>
    <w:rsid w:val="00D84D16"/>
    <w:rsid w:val="00D84DC9"/>
    <w:rsid w:val="00D85B0D"/>
    <w:rsid w:val="00D85B9F"/>
    <w:rsid w:val="00D87237"/>
    <w:rsid w:val="00D87948"/>
    <w:rsid w:val="00D87F33"/>
    <w:rsid w:val="00D90E9F"/>
    <w:rsid w:val="00D9599F"/>
    <w:rsid w:val="00D964EE"/>
    <w:rsid w:val="00D97481"/>
    <w:rsid w:val="00D97795"/>
    <w:rsid w:val="00D977E4"/>
    <w:rsid w:val="00D97E5F"/>
    <w:rsid w:val="00DA0441"/>
    <w:rsid w:val="00DA0754"/>
    <w:rsid w:val="00DA132E"/>
    <w:rsid w:val="00DA1445"/>
    <w:rsid w:val="00DA176C"/>
    <w:rsid w:val="00DA2B77"/>
    <w:rsid w:val="00DA36CB"/>
    <w:rsid w:val="00DA3DD7"/>
    <w:rsid w:val="00DA453B"/>
    <w:rsid w:val="00DA497B"/>
    <w:rsid w:val="00DA55A6"/>
    <w:rsid w:val="00DA5B7D"/>
    <w:rsid w:val="00DA5C7D"/>
    <w:rsid w:val="00DA65B4"/>
    <w:rsid w:val="00DA7714"/>
    <w:rsid w:val="00DA784D"/>
    <w:rsid w:val="00DB1044"/>
    <w:rsid w:val="00DB1B87"/>
    <w:rsid w:val="00DB1BEA"/>
    <w:rsid w:val="00DB2094"/>
    <w:rsid w:val="00DB28BB"/>
    <w:rsid w:val="00DB29AD"/>
    <w:rsid w:val="00DB2B1F"/>
    <w:rsid w:val="00DB32DE"/>
    <w:rsid w:val="00DB3396"/>
    <w:rsid w:val="00DB4801"/>
    <w:rsid w:val="00DB4EBB"/>
    <w:rsid w:val="00DB67E5"/>
    <w:rsid w:val="00DB6BBE"/>
    <w:rsid w:val="00DB73B6"/>
    <w:rsid w:val="00DB7854"/>
    <w:rsid w:val="00DC081D"/>
    <w:rsid w:val="00DC1C06"/>
    <w:rsid w:val="00DC208D"/>
    <w:rsid w:val="00DC24F8"/>
    <w:rsid w:val="00DC3384"/>
    <w:rsid w:val="00DC3751"/>
    <w:rsid w:val="00DC37CA"/>
    <w:rsid w:val="00DC3ED7"/>
    <w:rsid w:val="00DC4E6C"/>
    <w:rsid w:val="00DC4FBE"/>
    <w:rsid w:val="00DC7942"/>
    <w:rsid w:val="00DC7EBB"/>
    <w:rsid w:val="00DD09B6"/>
    <w:rsid w:val="00DD0E78"/>
    <w:rsid w:val="00DD41C8"/>
    <w:rsid w:val="00DD4646"/>
    <w:rsid w:val="00DD49AA"/>
    <w:rsid w:val="00DD55AB"/>
    <w:rsid w:val="00DD5C29"/>
    <w:rsid w:val="00DD6155"/>
    <w:rsid w:val="00DD6D42"/>
    <w:rsid w:val="00DD75DF"/>
    <w:rsid w:val="00DD7CB7"/>
    <w:rsid w:val="00DE1905"/>
    <w:rsid w:val="00DE1910"/>
    <w:rsid w:val="00DE3BFE"/>
    <w:rsid w:val="00DE5720"/>
    <w:rsid w:val="00DE6A81"/>
    <w:rsid w:val="00DE6F39"/>
    <w:rsid w:val="00DE7451"/>
    <w:rsid w:val="00DE75ED"/>
    <w:rsid w:val="00DE7E85"/>
    <w:rsid w:val="00DE7EEB"/>
    <w:rsid w:val="00DE7F49"/>
    <w:rsid w:val="00DF1AA7"/>
    <w:rsid w:val="00DF1ADC"/>
    <w:rsid w:val="00DF1E58"/>
    <w:rsid w:val="00DF1E80"/>
    <w:rsid w:val="00DF3006"/>
    <w:rsid w:val="00DF3207"/>
    <w:rsid w:val="00DF3D47"/>
    <w:rsid w:val="00DF4371"/>
    <w:rsid w:val="00DF4CF7"/>
    <w:rsid w:val="00DF53E7"/>
    <w:rsid w:val="00DF6841"/>
    <w:rsid w:val="00DF723A"/>
    <w:rsid w:val="00DF785B"/>
    <w:rsid w:val="00E0004C"/>
    <w:rsid w:val="00E004F6"/>
    <w:rsid w:val="00E00A2E"/>
    <w:rsid w:val="00E00B0E"/>
    <w:rsid w:val="00E015F9"/>
    <w:rsid w:val="00E016C4"/>
    <w:rsid w:val="00E01CE4"/>
    <w:rsid w:val="00E0389F"/>
    <w:rsid w:val="00E05F77"/>
    <w:rsid w:val="00E075C2"/>
    <w:rsid w:val="00E07D02"/>
    <w:rsid w:val="00E10546"/>
    <w:rsid w:val="00E10CF8"/>
    <w:rsid w:val="00E10FA6"/>
    <w:rsid w:val="00E112A3"/>
    <w:rsid w:val="00E13561"/>
    <w:rsid w:val="00E14B40"/>
    <w:rsid w:val="00E151E9"/>
    <w:rsid w:val="00E15AE1"/>
    <w:rsid w:val="00E16638"/>
    <w:rsid w:val="00E1665E"/>
    <w:rsid w:val="00E16B90"/>
    <w:rsid w:val="00E171BF"/>
    <w:rsid w:val="00E20AC4"/>
    <w:rsid w:val="00E219F5"/>
    <w:rsid w:val="00E21C84"/>
    <w:rsid w:val="00E227F3"/>
    <w:rsid w:val="00E22E22"/>
    <w:rsid w:val="00E23C29"/>
    <w:rsid w:val="00E23CC8"/>
    <w:rsid w:val="00E23D51"/>
    <w:rsid w:val="00E245A1"/>
    <w:rsid w:val="00E24F48"/>
    <w:rsid w:val="00E25888"/>
    <w:rsid w:val="00E25A60"/>
    <w:rsid w:val="00E25EEF"/>
    <w:rsid w:val="00E263C1"/>
    <w:rsid w:val="00E26F9C"/>
    <w:rsid w:val="00E27132"/>
    <w:rsid w:val="00E279FB"/>
    <w:rsid w:val="00E302EC"/>
    <w:rsid w:val="00E322F4"/>
    <w:rsid w:val="00E32A20"/>
    <w:rsid w:val="00E334E3"/>
    <w:rsid w:val="00E33724"/>
    <w:rsid w:val="00E33CB5"/>
    <w:rsid w:val="00E33D04"/>
    <w:rsid w:val="00E34D02"/>
    <w:rsid w:val="00E3536A"/>
    <w:rsid w:val="00E36832"/>
    <w:rsid w:val="00E36D59"/>
    <w:rsid w:val="00E40BA7"/>
    <w:rsid w:val="00E42F24"/>
    <w:rsid w:val="00E4364B"/>
    <w:rsid w:val="00E438B8"/>
    <w:rsid w:val="00E44FED"/>
    <w:rsid w:val="00E457C0"/>
    <w:rsid w:val="00E45A70"/>
    <w:rsid w:val="00E4619F"/>
    <w:rsid w:val="00E464B5"/>
    <w:rsid w:val="00E464B6"/>
    <w:rsid w:val="00E465B6"/>
    <w:rsid w:val="00E46664"/>
    <w:rsid w:val="00E47F74"/>
    <w:rsid w:val="00E47FEB"/>
    <w:rsid w:val="00E503C0"/>
    <w:rsid w:val="00E504CD"/>
    <w:rsid w:val="00E505EE"/>
    <w:rsid w:val="00E50EF2"/>
    <w:rsid w:val="00E524BE"/>
    <w:rsid w:val="00E52862"/>
    <w:rsid w:val="00E52C01"/>
    <w:rsid w:val="00E5302C"/>
    <w:rsid w:val="00E5306F"/>
    <w:rsid w:val="00E54FB3"/>
    <w:rsid w:val="00E553CF"/>
    <w:rsid w:val="00E560EB"/>
    <w:rsid w:val="00E56ED3"/>
    <w:rsid w:val="00E56F1B"/>
    <w:rsid w:val="00E5721F"/>
    <w:rsid w:val="00E5780C"/>
    <w:rsid w:val="00E57F5E"/>
    <w:rsid w:val="00E60123"/>
    <w:rsid w:val="00E604A0"/>
    <w:rsid w:val="00E60766"/>
    <w:rsid w:val="00E60944"/>
    <w:rsid w:val="00E60B6C"/>
    <w:rsid w:val="00E60EBE"/>
    <w:rsid w:val="00E61138"/>
    <w:rsid w:val="00E611EB"/>
    <w:rsid w:val="00E63946"/>
    <w:rsid w:val="00E63F8F"/>
    <w:rsid w:val="00E650F9"/>
    <w:rsid w:val="00E662E9"/>
    <w:rsid w:val="00E66B7D"/>
    <w:rsid w:val="00E70312"/>
    <w:rsid w:val="00E7049F"/>
    <w:rsid w:val="00E713C1"/>
    <w:rsid w:val="00E735E1"/>
    <w:rsid w:val="00E73760"/>
    <w:rsid w:val="00E73DEB"/>
    <w:rsid w:val="00E76BFE"/>
    <w:rsid w:val="00E82535"/>
    <w:rsid w:val="00E82912"/>
    <w:rsid w:val="00E82AE7"/>
    <w:rsid w:val="00E831BB"/>
    <w:rsid w:val="00E83291"/>
    <w:rsid w:val="00E835B8"/>
    <w:rsid w:val="00E85F46"/>
    <w:rsid w:val="00E86BBB"/>
    <w:rsid w:val="00E918D7"/>
    <w:rsid w:val="00E938CD"/>
    <w:rsid w:val="00E952E5"/>
    <w:rsid w:val="00E97040"/>
    <w:rsid w:val="00E97677"/>
    <w:rsid w:val="00EA0682"/>
    <w:rsid w:val="00EA0C20"/>
    <w:rsid w:val="00EA1372"/>
    <w:rsid w:val="00EA16AC"/>
    <w:rsid w:val="00EA2368"/>
    <w:rsid w:val="00EA34BF"/>
    <w:rsid w:val="00EA39A2"/>
    <w:rsid w:val="00EA41EC"/>
    <w:rsid w:val="00EA51BD"/>
    <w:rsid w:val="00EA580B"/>
    <w:rsid w:val="00EA5F83"/>
    <w:rsid w:val="00EA64A1"/>
    <w:rsid w:val="00EA6636"/>
    <w:rsid w:val="00EA686F"/>
    <w:rsid w:val="00EA7DB9"/>
    <w:rsid w:val="00EB02B3"/>
    <w:rsid w:val="00EB0EF3"/>
    <w:rsid w:val="00EB17F4"/>
    <w:rsid w:val="00EB2BD8"/>
    <w:rsid w:val="00EB3804"/>
    <w:rsid w:val="00EB3977"/>
    <w:rsid w:val="00EB6149"/>
    <w:rsid w:val="00EB78CF"/>
    <w:rsid w:val="00EC0992"/>
    <w:rsid w:val="00EC09AF"/>
    <w:rsid w:val="00EC0DA4"/>
    <w:rsid w:val="00EC0EBF"/>
    <w:rsid w:val="00EC15E8"/>
    <w:rsid w:val="00EC3E44"/>
    <w:rsid w:val="00EC422B"/>
    <w:rsid w:val="00EC462B"/>
    <w:rsid w:val="00EC4FC7"/>
    <w:rsid w:val="00EC59A5"/>
    <w:rsid w:val="00EC5C4F"/>
    <w:rsid w:val="00EC620D"/>
    <w:rsid w:val="00EC6D03"/>
    <w:rsid w:val="00EC7653"/>
    <w:rsid w:val="00EC7718"/>
    <w:rsid w:val="00ED02C6"/>
    <w:rsid w:val="00ED0B58"/>
    <w:rsid w:val="00ED14DE"/>
    <w:rsid w:val="00ED2441"/>
    <w:rsid w:val="00ED2834"/>
    <w:rsid w:val="00ED2E79"/>
    <w:rsid w:val="00ED312F"/>
    <w:rsid w:val="00ED328A"/>
    <w:rsid w:val="00ED32A5"/>
    <w:rsid w:val="00ED3983"/>
    <w:rsid w:val="00ED427C"/>
    <w:rsid w:val="00ED42D2"/>
    <w:rsid w:val="00ED4518"/>
    <w:rsid w:val="00ED4C54"/>
    <w:rsid w:val="00ED5192"/>
    <w:rsid w:val="00ED57C3"/>
    <w:rsid w:val="00ED5D97"/>
    <w:rsid w:val="00ED6048"/>
    <w:rsid w:val="00ED6148"/>
    <w:rsid w:val="00ED62B0"/>
    <w:rsid w:val="00ED6568"/>
    <w:rsid w:val="00ED7D5A"/>
    <w:rsid w:val="00EE04CF"/>
    <w:rsid w:val="00EE1B65"/>
    <w:rsid w:val="00EE1E03"/>
    <w:rsid w:val="00EE22D9"/>
    <w:rsid w:val="00EE2339"/>
    <w:rsid w:val="00EE247B"/>
    <w:rsid w:val="00EE27DA"/>
    <w:rsid w:val="00EE46A1"/>
    <w:rsid w:val="00EE5585"/>
    <w:rsid w:val="00EE5A6A"/>
    <w:rsid w:val="00EE64EF"/>
    <w:rsid w:val="00EE76A2"/>
    <w:rsid w:val="00EE7DA9"/>
    <w:rsid w:val="00EF0E01"/>
    <w:rsid w:val="00EF131B"/>
    <w:rsid w:val="00EF1943"/>
    <w:rsid w:val="00EF1F2F"/>
    <w:rsid w:val="00EF28D9"/>
    <w:rsid w:val="00EF2C60"/>
    <w:rsid w:val="00EF35D7"/>
    <w:rsid w:val="00EF4572"/>
    <w:rsid w:val="00EF4BC7"/>
    <w:rsid w:val="00EF51B4"/>
    <w:rsid w:val="00EF559F"/>
    <w:rsid w:val="00EF6079"/>
    <w:rsid w:val="00EF73BF"/>
    <w:rsid w:val="00EF7C41"/>
    <w:rsid w:val="00F01CF5"/>
    <w:rsid w:val="00F02E2B"/>
    <w:rsid w:val="00F03A84"/>
    <w:rsid w:val="00F03F0A"/>
    <w:rsid w:val="00F0443B"/>
    <w:rsid w:val="00F0491E"/>
    <w:rsid w:val="00F07405"/>
    <w:rsid w:val="00F07A33"/>
    <w:rsid w:val="00F07EA1"/>
    <w:rsid w:val="00F07F8A"/>
    <w:rsid w:val="00F07FB3"/>
    <w:rsid w:val="00F07FE8"/>
    <w:rsid w:val="00F117D0"/>
    <w:rsid w:val="00F124A0"/>
    <w:rsid w:val="00F129A2"/>
    <w:rsid w:val="00F12AC9"/>
    <w:rsid w:val="00F14CAE"/>
    <w:rsid w:val="00F153A5"/>
    <w:rsid w:val="00F1549C"/>
    <w:rsid w:val="00F156E2"/>
    <w:rsid w:val="00F178AA"/>
    <w:rsid w:val="00F17962"/>
    <w:rsid w:val="00F179BC"/>
    <w:rsid w:val="00F205F3"/>
    <w:rsid w:val="00F206AF"/>
    <w:rsid w:val="00F21015"/>
    <w:rsid w:val="00F21A42"/>
    <w:rsid w:val="00F21F28"/>
    <w:rsid w:val="00F22AC7"/>
    <w:rsid w:val="00F22E6B"/>
    <w:rsid w:val="00F232D5"/>
    <w:rsid w:val="00F238B8"/>
    <w:rsid w:val="00F24A04"/>
    <w:rsid w:val="00F261B6"/>
    <w:rsid w:val="00F2697E"/>
    <w:rsid w:val="00F26DD8"/>
    <w:rsid w:val="00F2721F"/>
    <w:rsid w:val="00F2771D"/>
    <w:rsid w:val="00F3081C"/>
    <w:rsid w:val="00F30CB4"/>
    <w:rsid w:val="00F318F5"/>
    <w:rsid w:val="00F31C90"/>
    <w:rsid w:val="00F33290"/>
    <w:rsid w:val="00F33ADC"/>
    <w:rsid w:val="00F3443C"/>
    <w:rsid w:val="00F35E65"/>
    <w:rsid w:val="00F3646A"/>
    <w:rsid w:val="00F37327"/>
    <w:rsid w:val="00F374F7"/>
    <w:rsid w:val="00F378F6"/>
    <w:rsid w:val="00F42147"/>
    <w:rsid w:val="00F42273"/>
    <w:rsid w:val="00F425EF"/>
    <w:rsid w:val="00F4334C"/>
    <w:rsid w:val="00F43D2F"/>
    <w:rsid w:val="00F442E9"/>
    <w:rsid w:val="00F44880"/>
    <w:rsid w:val="00F44ED5"/>
    <w:rsid w:val="00F457B8"/>
    <w:rsid w:val="00F50AE2"/>
    <w:rsid w:val="00F50EEC"/>
    <w:rsid w:val="00F52866"/>
    <w:rsid w:val="00F52F92"/>
    <w:rsid w:val="00F533F4"/>
    <w:rsid w:val="00F55279"/>
    <w:rsid w:val="00F5531B"/>
    <w:rsid w:val="00F55F25"/>
    <w:rsid w:val="00F565A7"/>
    <w:rsid w:val="00F60001"/>
    <w:rsid w:val="00F60243"/>
    <w:rsid w:val="00F63760"/>
    <w:rsid w:val="00F6433C"/>
    <w:rsid w:val="00F647A0"/>
    <w:rsid w:val="00F651E2"/>
    <w:rsid w:val="00F66237"/>
    <w:rsid w:val="00F664C4"/>
    <w:rsid w:val="00F7119C"/>
    <w:rsid w:val="00F7211E"/>
    <w:rsid w:val="00F726A3"/>
    <w:rsid w:val="00F72AB7"/>
    <w:rsid w:val="00F730B1"/>
    <w:rsid w:val="00F7314F"/>
    <w:rsid w:val="00F731F7"/>
    <w:rsid w:val="00F74969"/>
    <w:rsid w:val="00F75163"/>
    <w:rsid w:val="00F75ADD"/>
    <w:rsid w:val="00F760A9"/>
    <w:rsid w:val="00F76ACA"/>
    <w:rsid w:val="00F77E65"/>
    <w:rsid w:val="00F83A4E"/>
    <w:rsid w:val="00F83D7D"/>
    <w:rsid w:val="00F8518C"/>
    <w:rsid w:val="00F85648"/>
    <w:rsid w:val="00F85881"/>
    <w:rsid w:val="00F8600F"/>
    <w:rsid w:val="00F8624C"/>
    <w:rsid w:val="00F873C5"/>
    <w:rsid w:val="00F9085F"/>
    <w:rsid w:val="00F90BF8"/>
    <w:rsid w:val="00F91262"/>
    <w:rsid w:val="00F913B8"/>
    <w:rsid w:val="00F92D50"/>
    <w:rsid w:val="00F93082"/>
    <w:rsid w:val="00F930C7"/>
    <w:rsid w:val="00F93408"/>
    <w:rsid w:val="00F9464E"/>
    <w:rsid w:val="00F95357"/>
    <w:rsid w:val="00F97CFC"/>
    <w:rsid w:val="00FA157D"/>
    <w:rsid w:val="00FA19F6"/>
    <w:rsid w:val="00FA1AE4"/>
    <w:rsid w:val="00FA2B6A"/>
    <w:rsid w:val="00FA3B67"/>
    <w:rsid w:val="00FA4750"/>
    <w:rsid w:val="00FA4BC8"/>
    <w:rsid w:val="00FA5BAC"/>
    <w:rsid w:val="00FA5D6F"/>
    <w:rsid w:val="00FA6A2C"/>
    <w:rsid w:val="00FA7666"/>
    <w:rsid w:val="00FA7958"/>
    <w:rsid w:val="00FB0851"/>
    <w:rsid w:val="00FB0A11"/>
    <w:rsid w:val="00FB1200"/>
    <w:rsid w:val="00FB19D8"/>
    <w:rsid w:val="00FB2543"/>
    <w:rsid w:val="00FB2C2D"/>
    <w:rsid w:val="00FB2E8C"/>
    <w:rsid w:val="00FB4033"/>
    <w:rsid w:val="00FB4FCE"/>
    <w:rsid w:val="00FB5349"/>
    <w:rsid w:val="00FB538A"/>
    <w:rsid w:val="00FB5465"/>
    <w:rsid w:val="00FB6084"/>
    <w:rsid w:val="00FB680B"/>
    <w:rsid w:val="00FC03D2"/>
    <w:rsid w:val="00FC04D1"/>
    <w:rsid w:val="00FC1230"/>
    <w:rsid w:val="00FC1466"/>
    <w:rsid w:val="00FC17BB"/>
    <w:rsid w:val="00FC181A"/>
    <w:rsid w:val="00FC2352"/>
    <w:rsid w:val="00FC30A9"/>
    <w:rsid w:val="00FC312F"/>
    <w:rsid w:val="00FC38D8"/>
    <w:rsid w:val="00FC49C5"/>
    <w:rsid w:val="00FC52B2"/>
    <w:rsid w:val="00FC5422"/>
    <w:rsid w:val="00FC5828"/>
    <w:rsid w:val="00FC5F96"/>
    <w:rsid w:val="00FC60D6"/>
    <w:rsid w:val="00FD0579"/>
    <w:rsid w:val="00FD0C31"/>
    <w:rsid w:val="00FD2C00"/>
    <w:rsid w:val="00FD2CF6"/>
    <w:rsid w:val="00FD63B4"/>
    <w:rsid w:val="00FD68F1"/>
    <w:rsid w:val="00FD702F"/>
    <w:rsid w:val="00FD7ABE"/>
    <w:rsid w:val="00FD7FD2"/>
    <w:rsid w:val="00FE0B3A"/>
    <w:rsid w:val="00FE0D58"/>
    <w:rsid w:val="00FE15AA"/>
    <w:rsid w:val="00FE388D"/>
    <w:rsid w:val="00FE3CE7"/>
    <w:rsid w:val="00FE3F80"/>
    <w:rsid w:val="00FE6012"/>
    <w:rsid w:val="00FE6389"/>
    <w:rsid w:val="00FE6E8E"/>
    <w:rsid w:val="00FE7436"/>
    <w:rsid w:val="00FE7589"/>
    <w:rsid w:val="00FF005A"/>
    <w:rsid w:val="00FF0C72"/>
    <w:rsid w:val="00FF1A70"/>
    <w:rsid w:val="00FF2695"/>
    <w:rsid w:val="00FF2EEE"/>
    <w:rsid w:val="00FF3042"/>
    <w:rsid w:val="00FF4855"/>
    <w:rsid w:val="00FF4AF4"/>
    <w:rsid w:val="00FF5208"/>
    <w:rsid w:val="00FF5D39"/>
    <w:rsid w:val="00FF60F6"/>
    <w:rsid w:val="00FF71FA"/>
    <w:rsid w:val="00FF753A"/>
    <w:rsid w:val="00FF773B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F6"/>
  </w:style>
  <w:style w:type="paragraph" w:styleId="Heading1">
    <w:name w:val="heading 1"/>
    <w:basedOn w:val="Normal"/>
    <w:link w:val="Heading1Char"/>
    <w:uiPriority w:val="9"/>
    <w:qFormat/>
    <w:rsid w:val="00661A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D2"/>
  </w:style>
  <w:style w:type="paragraph" w:styleId="Footer">
    <w:name w:val="footer"/>
    <w:basedOn w:val="Normal"/>
    <w:link w:val="FooterChar"/>
    <w:uiPriority w:val="99"/>
    <w:unhideWhenUsed/>
    <w:rsid w:val="004A2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DD2"/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5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A6C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8E43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itle1">
    <w:name w:val="Title1"/>
    <w:basedOn w:val="Normal"/>
    <w:rsid w:val="00C96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C96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7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74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46802"/>
    <w:rPr>
      <w:i/>
      <w:iCs/>
    </w:rPr>
  </w:style>
  <w:style w:type="character" w:styleId="Strong">
    <w:name w:val="Strong"/>
    <w:basedOn w:val="DefaultParagraphFont"/>
    <w:uiPriority w:val="22"/>
    <w:qFormat/>
    <w:rsid w:val="00546802"/>
    <w:rPr>
      <w:b/>
      <w:bCs/>
    </w:rPr>
  </w:style>
  <w:style w:type="character" w:customStyle="1" w:styleId="author">
    <w:name w:val="author"/>
    <w:basedOn w:val="DefaultParagraphFont"/>
    <w:rsid w:val="000B5FD3"/>
  </w:style>
  <w:style w:type="character" w:customStyle="1" w:styleId="text-on">
    <w:name w:val="text-on"/>
    <w:basedOn w:val="DefaultParagraphFont"/>
    <w:rsid w:val="00E650F9"/>
  </w:style>
  <w:style w:type="character" w:customStyle="1" w:styleId="sep">
    <w:name w:val="sep"/>
    <w:basedOn w:val="DefaultParagraphFont"/>
    <w:rsid w:val="00E650F9"/>
  </w:style>
  <w:style w:type="character" w:customStyle="1" w:styleId="commentcount">
    <w:name w:val="commentcount"/>
    <w:basedOn w:val="DefaultParagraphFont"/>
    <w:rsid w:val="00E650F9"/>
  </w:style>
  <w:style w:type="character" w:customStyle="1" w:styleId="texthd">
    <w:name w:val="text_hd"/>
    <w:basedOn w:val="DefaultParagraphFont"/>
    <w:rsid w:val="00A41196"/>
  </w:style>
  <w:style w:type="paragraph" w:styleId="Subtitle">
    <w:name w:val="Subtitle"/>
    <w:aliases w:val="標題"/>
    <w:basedOn w:val="Normal"/>
    <w:next w:val="Normal"/>
    <w:link w:val="SubtitleChar"/>
    <w:uiPriority w:val="11"/>
    <w:qFormat/>
    <w:rsid w:val="00FD2CF6"/>
    <w:pPr>
      <w:numPr>
        <w:ilvl w:val="1"/>
      </w:numPr>
      <w:spacing w:after="200" w:line="276" w:lineRule="auto"/>
      <w:jc w:val="center"/>
    </w:pPr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aliases w:val="標題 Char"/>
    <w:basedOn w:val="DefaultParagraphFont"/>
    <w:link w:val="Subtitle"/>
    <w:uiPriority w:val="11"/>
    <w:rsid w:val="00FD2CF6"/>
    <w:rPr>
      <w:rFonts w:asciiTheme="majorEastAsia" w:eastAsiaTheme="majorEastAsia" w:hAnsiTheme="majorEastAsia" w:cstheme="majorBidi"/>
      <w:i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F6"/>
  </w:style>
  <w:style w:type="paragraph" w:styleId="Heading1">
    <w:name w:val="heading 1"/>
    <w:basedOn w:val="Normal"/>
    <w:link w:val="Heading1Char"/>
    <w:uiPriority w:val="9"/>
    <w:qFormat/>
    <w:rsid w:val="00661A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D2"/>
  </w:style>
  <w:style w:type="paragraph" w:styleId="Footer">
    <w:name w:val="footer"/>
    <w:basedOn w:val="Normal"/>
    <w:link w:val="FooterChar"/>
    <w:uiPriority w:val="99"/>
    <w:unhideWhenUsed/>
    <w:rsid w:val="004A2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DD2"/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5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A6C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8E43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itle1">
    <w:name w:val="Title1"/>
    <w:basedOn w:val="Normal"/>
    <w:rsid w:val="00C96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C96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7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74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46802"/>
    <w:rPr>
      <w:i/>
      <w:iCs/>
    </w:rPr>
  </w:style>
  <w:style w:type="character" w:styleId="Strong">
    <w:name w:val="Strong"/>
    <w:basedOn w:val="DefaultParagraphFont"/>
    <w:uiPriority w:val="22"/>
    <w:qFormat/>
    <w:rsid w:val="00546802"/>
    <w:rPr>
      <w:b/>
      <w:bCs/>
    </w:rPr>
  </w:style>
  <w:style w:type="character" w:customStyle="1" w:styleId="author">
    <w:name w:val="author"/>
    <w:basedOn w:val="DefaultParagraphFont"/>
    <w:rsid w:val="000B5FD3"/>
  </w:style>
  <w:style w:type="character" w:customStyle="1" w:styleId="text-on">
    <w:name w:val="text-on"/>
    <w:basedOn w:val="DefaultParagraphFont"/>
    <w:rsid w:val="00E650F9"/>
  </w:style>
  <w:style w:type="character" w:customStyle="1" w:styleId="sep">
    <w:name w:val="sep"/>
    <w:basedOn w:val="DefaultParagraphFont"/>
    <w:rsid w:val="00E650F9"/>
  </w:style>
  <w:style w:type="character" w:customStyle="1" w:styleId="commentcount">
    <w:name w:val="commentcount"/>
    <w:basedOn w:val="DefaultParagraphFont"/>
    <w:rsid w:val="00E650F9"/>
  </w:style>
  <w:style w:type="character" w:customStyle="1" w:styleId="texthd">
    <w:name w:val="text_hd"/>
    <w:basedOn w:val="DefaultParagraphFont"/>
    <w:rsid w:val="00A41196"/>
  </w:style>
  <w:style w:type="paragraph" w:styleId="Subtitle">
    <w:name w:val="Subtitle"/>
    <w:aliases w:val="標題"/>
    <w:basedOn w:val="Normal"/>
    <w:next w:val="Normal"/>
    <w:link w:val="SubtitleChar"/>
    <w:uiPriority w:val="11"/>
    <w:qFormat/>
    <w:rsid w:val="00FD2CF6"/>
    <w:pPr>
      <w:numPr>
        <w:ilvl w:val="1"/>
      </w:numPr>
      <w:spacing w:after="200" w:line="276" w:lineRule="auto"/>
      <w:jc w:val="center"/>
    </w:pPr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aliases w:val="標題 Char"/>
    <w:basedOn w:val="DefaultParagraphFont"/>
    <w:link w:val="Subtitle"/>
    <w:uiPriority w:val="11"/>
    <w:rsid w:val="00FD2CF6"/>
    <w:rPr>
      <w:rFonts w:asciiTheme="majorEastAsia" w:eastAsiaTheme="majorEastAsia" w:hAnsiTheme="majorEastAsia" w:cstheme="majorBidi"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79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94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842">
                  <w:marLeft w:val="0"/>
                  <w:marRight w:val="0"/>
                  <w:marTop w:val="0"/>
                  <w:marBottom w:val="0"/>
                  <w:divBdr>
                    <w:top w:val="single" w:sz="6" w:space="8" w:color="E0E4E9"/>
                    <w:left w:val="none" w:sz="0" w:space="0" w:color="auto"/>
                    <w:bottom w:val="single" w:sz="6" w:space="8" w:color="E0E4E9"/>
                    <w:right w:val="none" w:sz="0" w:space="0" w:color="auto"/>
                  </w:divBdr>
                  <w:divsChild>
                    <w:div w:id="12929783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19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45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77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867">
                  <w:marLeft w:val="0"/>
                  <w:marRight w:val="0"/>
                  <w:marTop w:val="0"/>
                  <w:marBottom w:val="0"/>
                  <w:divBdr>
                    <w:top w:val="single" w:sz="6" w:space="8" w:color="E0E4E9"/>
                    <w:left w:val="none" w:sz="0" w:space="0" w:color="auto"/>
                    <w:bottom w:val="single" w:sz="6" w:space="8" w:color="E0E4E9"/>
                    <w:right w:val="none" w:sz="0" w:space="0" w:color="auto"/>
                  </w:divBdr>
                  <w:divsChild>
                    <w:div w:id="19103374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23068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6805-69C4-4D9E-9964-71FB669F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cuccs</dc:creator>
  <cp:lastModifiedBy>cuccs</cp:lastModifiedBy>
  <cp:revision>18</cp:revision>
  <cp:lastPrinted>2017-10-01T05:17:00Z</cp:lastPrinted>
  <dcterms:created xsi:type="dcterms:W3CDTF">2017-11-14T08:55:00Z</dcterms:created>
  <dcterms:modified xsi:type="dcterms:W3CDTF">2017-11-21T09:00:00Z</dcterms:modified>
</cp:coreProperties>
</file>