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D6" w:rsidRPr="009F21B8" w:rsidRDefault="00471AD6" w:rsidP="00471AD6">
      <w:pPr>
        <w:pStyle w:val="Subtitle"/>
        <w:rPr>
          <w:rFonts w:asciiTheme="minorEastAsia" w:eastAsiaTheme="minorEastAsia" w:hAnsiTheme="minorEastAsia"/>
          <w:lang w:eastAsia="zh-TW"/>
        </w:rPr>
      </w:pPr>
      <w:r w:rsidRPr="009F21B8">
        <w:rPr>
          <w:rFonts w:asciiTheme="minorEastAsia" w:eastAsiaTheme="minorEastAsia" w:hAnsiTheme="minorEastAsia" w:hint="eastAsia"/>
          <w:lang w:eastAsia="zh-TW"/>
        </w:rPr>
        <w:t>天主教社會倫理（港情專題）－初中教材</w:t>
      </w:r>
    </w:p>
    <w:p w:rsidR="00D84747" w:rsidRPr="00471AD6" w:rsidRDefault="006C4DC6" w:rsidP="00471AD6">
      <w:pPr>
        <w:spacing w:after="240"/>
        <w:jc w:val="center"/>
        <w:rPr>
          <w:rFonts w:asciiTheme="minorEastAsia" w:hAnsiTheme="minorEastAsia"/>
          <w:sz w:val="32"/>
          <w:szCs w:val="32"/>
          <w:lang w:eastAsia="zh-TW"/>
        </w:rPr>
      </w:pPr>
      <w:r>
        <w:rPr>
          <w:rFonts w:asciiTheme="minorEastAsia" w:hAnsiTheme="minorEastAsia" w:hint="eastAsia"/>
          <w:sz w:val="32"/>
          <w:szCs w:val="32"/>
          <w:lang w:eastAsia="zh-TW"/>
        </w:rPr>
        <w:t>07</w:t>
      </w:r>
      <w:r w:rsidR="00471AD6" w:rsidRPr="00471AD6">
        <w:rPr>
          <w:rFonts w:asciiTheme="minorEastAsia" w:hAnsiTheme="minorEastAsia" w:hint="eastAsia"/>
          <w:sz w:val="32"/>
          <w:szCs w:val="32"/>
          <w:lang w:eastAsia="zh-TW"/>
        </w:rPr>
        <w:t>課題：</w:t>
      </w:r>
      <w:r w:rsidR="00471AD6" w:rsidRPr="00471AD6">
        <w:rPr>
          <w:rFonts w:asciiTheme="majorEastAsia" w:eastAsiaTheme="majorEastAsia" w:hAnsiTheme="majorEastAsia" w:hint="eastAsia"/>
          <w:sz w:val="32"/>
          <w:szCs w:val="32"/>
          <w:lang w:eastAsia="zh-TW"/>
        </w:rPr>
        <w:t>金融制度與高度自治</w:t>
      </w:r>
    </w:p>
    <w:tbl>
      <w:tblPr>
        <w:tblStyle w:val="TableGrid"/>
        <w:tblW w:w="9180" w:type="dxa"/>
        <w:tblLook w:val="04A0" w:firstRow="1" w:lastRow="0" w:firstColumn="1" w:lastColumn="0" w:noHBand="0" w:noVBand="1"/>
      </w:tblPr>
      <w:tblGrid>
        <w:gridCol w:w="1818"/>
        <w:gridCol w:w="1409"/>
        <w:gridCol w:w="63"/>
        <w:gridCol w:w="1472"/>
        <w:gridCol w:w="449"/>
        <w:gridCol w:w="1024"/>
        <w:gridCol w:w="819"/>
        <w:gridCol w:w="653"/>
        <w:gridCol w:w="1473"/>
      </w:tblGrid>
      <w:tr w:rsidR="00471AD6" w:rsidRPr="00471AD6" w:rsidTr="00EA5444">
        <w:trPr>
          <w:trHeight w:val="395"/>
        </w:trPr>
        <w:tc>
          <w:tcPr>
            <w:tcW w:w="1818" w:type="dxa"/>
            <w:vAlign w:val="center"/>
          </w:tcPr>
          <w:p w:rsidR="00471AD6" w:rsidRPr="001569B1" w:rsidRDefault="00471AD6" w:rsidP="00FA31CA">
            <w:pPr>
              <w:jc w:val="center"/>
              <w:rPr>
                <w:rFonts w:asciiTheme="minorEastAsia" w:hAnsiTheme="minorEastAsia"/>
                <w:sz w:val="24"/>
                <w:szCs w:val="24"/>
                <w:lang w:eastAsia="zh-TW"/>
              </w:rPr>
            </w:pPr>
            <w:r w:rsidRPr="001569B1">
              <w:rPr>
                <w:rFonts w:asciiTheme="minorEastAsia" w:hAnsiTheme="minorEastAsia" w:hint="eastAsia"/>
                <w:sz w:val="24"/>
                <w:szCs w:val="24"/>
              </w:rPr>
              <w:t>範疇</w:t>
            </w:r>
          </w:p>
        </w:tc>
        <w:tc>
          <w:tcPr>
            <w:tcW w:w="7362" w:type="dxa"/>
            <w:gridSpan w:val="8"/>
            <w:vAlign w:val="center"/>
          </w:tcPr>
          <w:p w:rsidR="00471AD6" w:rsidRPr="00471AD6" w:rsidRDefault="00471AD6" w:rsidP="00FA31CA">
            <w:pPr>
              <w:rPr>
                <w:rFonts w:asciiTheme="majorEastAsia" w:eastAsiaTheme="majorEastAsia" w:hAnsiTheme="majorEastAsia"/>
                <w:b/>
                <w:sz w:val="24"/>
                <w:szCs w:val="24"/>
              </w:rPr>
            </w:pPr>
            <w:r w:rsidRPr="00471AD6">
              <w:rPr>
                <w:rFonts w:asciiTheme="majorEastAsia" w:eastAsiaTheme="majorEastAsia" w:hAnsiTheme="majorEastAsia" w:hint="eastAsia"/>
                <w:sz w:val="24"/>
                <w:szCs w:val="24"/>
                <w:lang w:eastAsia="zh-TW"/>
              </w:rPr>
              <w:t>香港的經濟（一）</w:t>
            </w:r>
            <w:r w:rsidR="00FA31CA">
              <w:rPr>
                <w:rFonts w:asciiTheme="majorEastAsia" w:eastAsiaTheme="majorEastAsia" w:hAnsiTheme="majorEastAsia" w:hint="eastAsia"/>
                <w:sz w:val="24"/>
                <w:szCs w:val="24"/>
                <w:lang w:eastAsia="zh-TW"/>
              </w:rPr>
              <w:t>制度</w:t>
            </w:r>
          </w:p>
        </w:tc>
      </w:tr>
      <w:tr w:rsidR="00471AD6" w:rsidRPr="00471AD6" w:rsidTr="00FA31CA">
        <w:trPr>
          <w:trHeight w:val="1417"/>
        </w:trPr>
        <w:tc>
          <w:tcPr>
            <w:tcW w:w="1818" w:type="dxa"/>
          </w:tcPr>
          <w:p w:rsidR="00471AD6" w:rsidRPr="001569B1" w:rsidRDefault="00471AD6" w:rsidP="00FA31CA">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概</w:t>
            </w:r>
            <w:proofErr w:type="gramStart"/>
            <w:r w:rsidRPr="00AB291E">
              <w:rPr>
                <w:rFonts w:asciiTheme="minorEastAsia" w:hAnsiTheme="minorEastAsia" w:hint="eastAsia"/>
                <w:sz w:val="24"/>
                <w:szCs w:val="24"/>
                <w:lang w:eastAsia="zh-TW"/>
              </w:rPr>
              <w:t>覽</w:t>
            </w:r>
            <w:proofErr w:type="gramEnd"/>
          </w:p>
        </w:tc>
        <w:tc>
          <w:tcPr>
            <w:tcW w:w="7362" w:type="dxa"/>
            <w:gridSpan w:val="8"/>
            <w:vAlign w:val="center"/>
          </w:tcPr>
          <w:p w:rsidR="002E5B64" w:rsidRDefault="002E5B64" w:rsidP="002E5B64">
            <w:pPr>
              <w:jc w:val="both"/>
              <w:rPr>
                <w:rFonts w:asciiTheme="majorEastAsia" w:eastAsiaTheme="majorEastAsia" w:hAnsiTheme="majorEastAsia"/>
                <w:sz w:val="24"/>
                <w:szCs w:val="24"/>
                <w:lang w:eastAsia="zh-TW"/>
              </w:rPr>
            </w:pPr>
            <w:r w:rsidRPr="0035447B">
              <w:rPr>
                <w:rFonts w:asciiTheme="majorEastAsia" w:eastAsiaTheme="majorEastAsia" w:hAnsiTheme="majorEastAsia" w:hint="eastAsia"/>
                <w:sz w:val="24"/>
                <w:szCs w:val="24"/>
                <w:lang w:eastAsia="zh-TW"/>
              </w:rPr>
              <w:t>本教材透過</w:t>
            </w:r>
            <w:r>
              <w:rPr>
                <w:rFonts w:asciiTheme="majorEastAsia" w:eastAsiaTheme="majorEastAsia" w:hAnsiTheme="majorEastAsia" w:hint="eastAsia"/>
                <w:sz w:val="24"/>
                <w:szCs w:val="24"/>
                <w:lang w:eastAsia="zh-TW"/>
              </w:rPr>
              <w:t>評論文章</w:t>
            </w:r>
            <w:r w:rsidR="00FA31CA">
              <w:rPr>
                <w:rFonts w:asciiTheme="majorEastAsia" w:eastAsiaTheme="majorEastAsia" w:hAnsiTheme="majorEastAsia" w:hint="eastAsia"/>
                <w:sz w:val="24"/>
                <w:szCs w:val="24"/>
                <w:lang w:eastAsia="zh-TW"/>
              </w:rPr>
              <w:t>引出</w:t>
            </w:r>
            <w:r w:rsidRPr="0035447B">
              <w:rPr>
                <w:rFonts w:asciiTheme="majorEastAsia" w:eastAsiaTheme="majorEastAsia" w:hAnsiTheme="majorEastAsia" w:hint="eastAsia"/>
                <w:sz w:val="24"/>
                <w:szCs w:val="24"/>
                <w:lang w:eastAsia="zh-TW"/>
              </w:rPr>
              <w:t>法治</w:t>
            </w:r>
            <w:r w:rsidRPr="002E5B64">
              <w:rPr>
                <w:rFonts w:asciiTheme="majorEastAsia" w:eastAsiaTheme="majorEastAsia" w:hAnsiTheme="majorEastAsia" w:hint="eastAsia"/>
                <w:sz w:val="24"/>
                <w:szCs w:val="24"/>
                <w:lang w:eastAsia="zh-TW"/>
              </w:rPr>
              <w:t>高度自治、自由經濟體、經濟自由</w:t>
            </w:r>
            <w:r w:rsidRPr="0035447B">
              <w:rPr>
                <w:rFonts w:asciiTheme="majorEastAsia" w:eastAsiaTheme="majorEastAsia" w:hAnsiTheme="majorEastAsia" w:hint="eastAsia"/>
                <w:sz w:val="24"/>
                <w:szCs w:val="24"/>
                <w:lang w:eastAsia="zh-TW"/>
              </w:rPr>
              <w:t>的</w:t>
            </w:r>
            <w:r w:rsidR="00FA31CA">
              <w:rPr>
                <w:rFonts w:asciiTheme="majorEastAsia" w:eastAsiaTheme="majorEastAsia" w:hAnsiTheme="majorEastAsia" w:hint="eastAsia"/>
                <w:sz w:val="24"/>
                <w:szCs w:val="24"/>
                <w:lang w:eastAsia="zh-TW"/>
              </w:rPr>
              <w:t>概</w:t>
            </w:r>
            <w:r w:rsidRPr="0035447B">
              <w:rPr>
                <w:rFonts w:asciiTheme="majorEastAsia" w:eastAsiaTheme="majorEastAsia" w:hAnsiTheme="majorEastAsia" w:hint="eastAsia"/>
                <w:sz w:val="24"/>
                <w:szCs w:val="24"/>
                <w:lang w:eastAsia="zh-TW"/>
              </w:rPr>
              <w:t>念，</w:t>
            </w:r>
            <w:r w:rsidR="00FA31CA">
              <w:rPr>
                <w:rFonts w:asciiTheme="majorEastAsia" w:eastAsiaTheme="majorEastAsia" w:hAnsiTheme="majorEastAsia" w:hint="eastAsia"/>
                <w:sz w:val="24"/>
                <w:szCs w:val="24"/>
                <w:lang w:eastAsia="zh-TW"/>
              </w:rPr>
              <w:t>接著</w:t>
            </w:r>
            <w:r w:rsidRPr="0035447B">
              <w:rPr>
                <w:rFonts w:asciiTheme="majorEastAsia" w:eastAsiaTheme="majorEastAsia" w:hAnsiTheme="majorEastAsia" w:hint="eastAsia"/>
                <w:sz w:val="24"/>
                <w:szCs w:val="24"/>
                <w:lang w:eastAsia="zh-TW"/>
              </w:rPr>
              <w:t>討論</w:t>
            </w:r>
            <w:r>
              <w:rPr>
                <w:rFonts w:asciiTheme="majorEastAsia" w:eastAsiaTheme="majorEastAsia" w:hAnsiTheme="majorEastAsia" w:hint="eastAsia"/>
                <w:sz w:val="24"/>
                <w:szCs w:val="24"/>
                <w:lang w:eastAsia="zh-TW"/>
              </w:rPr>
              <w:t>經濟的高度自治</w:t>
            </w:r>
            <w:r w:rsidRPr="0035447B">
              <w:rPr>
                <w:rFonts w:asciiTheme="majorEastAsia" w:eastAsiaTheme="majorEastAsia" w:hAnsiTheme="majorEastAsia" w:hint="eastAsia"/>
                <w:sz w:val="24"/>
                <w:szCs w:val="24"/>
                <w:lang w:eastAsia="zh-TW"/>
              </w:rPr>
              <w:t>，進而理解</w:t>
            </w:r>
            <w:r>
              <w:rPr>
                <w:rFonts w:asciiTheme="majorEastAsia" w:eastAsiaTheme="majorEastAsia" w:hAnsiTheme="majorEastAsia" w:hint="eastAsia"/>
                <w:sz w:val="24"/>
                <w:szCs w:val="24"/>
                <w:lang w:eastAsia="zh-TW"/>
              </w:rPr>
              <w:t>真正的經濟</w:t>
            </w:r>
            <w:r w:rsidRPr="0035447B">
              <w:rPr>
                <w:rFonts w:asciiTheme="majorEastAsia" w:eastAsiaTheme="majorEastAsia" w:hAnsiTheme="majorEastAsia" w:hint="eastAsia"/>
                <w:sz w:val="24"/>
                <w:szCs w:val="24"/>
                <w:lang w:eastAsia="zh-TW"/>
              </w:rPr>
              <w:t>，</w:t>
            </w:r>
            <w:r w:rsidR="00FA31CA">
              <w:rPr>
                <w:rFonts w:asciiTheme="majorEastAsia" w:eastAsiaTheme="majorEastAsia" w:hAnsiTheme="majorEastAsia" w:hint="eastAsia"/>
                <w:sz w:val="24"/>
                <w:szCs w:val="24"/>
                <w:lang w:eastAsia="zh-TW"/>
              </w:rPr>
              <w:t>藉此</w:t>
            </w:r>
            <w:r w:rsidRPr="0035447B">
              <w:rPr>
                <w:rFonts w:asciiTheme="majorEastAsia" w:eastAsiaTheme="majorEastAsia" w:hAnsiTheme="majorEastAsia" w:hint="eastAsia"/>
                <w:sz w:val="24"/>
                <w:szCs w:val="24"/>
                <w:lang w:eastAsia="zh-TW"/>
              </w:rPr>
              <w:t>提升</w:t>
            </w:r>
            <w:r>
              <w:rPr>
                <w:rFonts w:asciiTheme="majorEastAsia" w:eastAsiaTheme="majorEastAsia" w:hAnsiTheme="majorEastAsia" w:hint="eastAsia"/>
                <w:sz w:val="24"/>
                <w:szCs w:val="24"/>
                <w:lang w:eastAsia="zh-TW"/>
              </w:rPr>
              <w:t>經濟與道德</w:t>
            </w:r>
            <w:r w:rsidRPr="0035447B">
              <w:rPr>
                <w:rFonts w:asciiTheme="majorEastAsia" w:eastAsiaTheme="majorEastAsia" w:hAnsiTheme="majorEastAsia" w:hint="eastAsia"/>
                <w:sz w:val="24"/>
                <w:szCs w:val="24"/>
                <w:lang w:eastAsia="zh-TW"/>
              </w:rPr>
              <w:t>之關注。</w:t>
            </w:r>
          </w:p>
          <w:p w:rsidR="002E5B64" w:rsidRPr="002E5B64" w:rsidRDefault="002E5B64" w:rsidP="00471AD6">
            <w:pPr>
              <w:jc w:val="both"/>
              <w:rPr>
                <w:rFonts w:asciiTheme="majorEastAsia" w:eastAsiaTheme="majorEastAsia" w:hAnsiTheme="majorEastAsia"/>
                <w:sz w:val="24"/>
                <w:szCs w:val="24"/>
                <w:lang w:eastAsia="zh-TW"/>
              </w:rPr>
            </w:pPr>
          </w:p>
        </w:tc>
      </w:tr>
      <w:tr w:rsidR="00D84747" w:rsidRPr="00471AD6" w:rsidTr="00FA31CA">
        <w:trPr>
          <w:trHeight w:val="416"/>
        </w:trPr>
        <w:tc>
          <w:tcPr>
            <w:tcW w:w="1818" w:type="dxa"/>
            <w:vAlign w:val="center"/>
          </w:tcPr>
          <w:p w:rsidR="00D84747" w:rsidRPr="00471AD6" w:rsidRDefault="00471AD6" w:rsidP="00FA31CA">
            <w:pPr>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關鍵</w:t>
            </w:r>
            <w:r w:rsidR="00D84747" w:rsidRPr="00471AD6">
              <w:rPr>
                <w:rFonts w:asciiTheme="majorEastAsia" w:eastAsiaTheme="majorEastAsia" w:hAnsiTheme="majorEastAsia" w:hint="eastAsia"/>
                <w:sz w:val="24"/>
                <w:szCs w:val="24"/>
                <w:lang w:eastAsia="zh-TW"/>
              </w:rPr>
              <w:t>概念</w:t>
            </w:r>
          </w:p>
        </w:tc>
        <w:tc>
          <w:tcPr>
            <w:tcW w:w="7362" w:type="dxa"/>
            <w:gridSpan w:val="8"/>
            <w:vAlign w:val="center"/>
          </w:tcPr>
          <w:p w:rsidR="00D84747" w:rsidRPr="00471AD6" w:rsidRDefault="00322027" w:rsidP="00FA31CA">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高度自治、自由經濟體、經濟自由</w:t>
            </w:r>
          </w:p>
        </w:tc>
      </w:tr>
      <w:tr w:rsidR="00471AD6" w:rsidRPr="00471AD6" w:rsidTr="00FA31CA">
        <w:trPr>
          <w:trHeight w:val="408"/>
        </w:trPr>
        <w:tc>
          <w:tcPr>
            <w:tcW w:w="1818" w:type="dxa"/>
            <w:vMerge w:val="restart"/>
          </w:tcPr>
          <w:p w:rsidR="00471AD6" w:rsidRPr="00471AD6" w:rsidRDefault="00471AD6" w:rsidP="00FA31CA">
            <w:pPr>
              <w:jc w:val="center"/>
              <w:rPr>
                <w:rFonts w:asciiTheme="majorEastAsia" w:eastAsiaTheme="majorEastAsia" w:hAnsiTheme="majorEastAsia"/>
                <w:sz w:val="24"/>
                <w:szCs w:val="24"/>
                <w:lang w:eastAsia="zh-TW"/>
              </w:rPr>
            </w:pPr>
            <w:proofErr w:type="gramStart"/>
            <w:r w:rsidRPr="00471AD6">
              <w:rPr>
                <w:rFonts w:asciiTheme="majorEastAsia" w:eastAsiaTheme="majorEastAsia" w:hAnsiTheme="majorEastAsia" w:hint="eastAsia"/>
                <w:sz w:val="24"/>
                <w:szCs w:val="24"/>
                <w:lang w:eastAsia="zh-TW"/>
              </w:rPr>
              <w:t>天社倫</w:t>
            </w:r>
            <w:proofErr w:type="gramEnd"/>
          </w:p>
        </w:tc>
        <w:tc>
          <w:tcPr>
            <w:tcW w:w="7362" w:type="dxa"/>
            <w:gridSpan w:val="8"/>
            <w:vAlign w:val="center"/>
          </w:tcPr>
          <w:p w:rsidR="00471AD6" w:rsidRPr="00471AD6" w:rsidRDefault="00471AD6" w:rsidP="00471AD6">
            <w:pPr>
              <w:jc w:val="both"/>
              <w:rPr>
                <w:rFonts w:asciiTheme="majorEastAsia" w:eastAsiaTheme="majorEastAsia" w:hAnsiTheme="majorEastAsia"/>
                <w:color w:val="FF0000"/>
                <w:sz w:val="24"/>
                <w:szCs w:val="24"/>
                <w:lang w:eastAsia="zh-TW"/>
              </w:rPr>
            </w:pPr>
            <w:r w:rsidRPr="001569B1">
              <w:rPr>
                <w:rFonts w:asciiTheme="minorEastAsia" w:hAnsiTheme="minorEastAsia" w:cs="Times New Roman" w:hint="eastAsia"/>
                <w:sz w:val="24"/>
                <w:szCs w:val="24"/>
                <w:lang w:eastAsia="zh-TW"/>
              </w:rPr>
              <w:t>天社倫議題</w:t>
            </w:r>
          </w:p>
        </w:tc>
      </w:tr>
      <w:tr w:rsidR="00471AD6" w:rsidRPr="00471AD6" w:rsidTr="00FA31CA">
        <w:trPr>
          <w:trHeight w:val="467"/>
        </w:trPr>
        <w:tc>
          <w:tcPr>
            <w:tcW w:w="1818" w:type="dxa"/>
            <w:vMerge/>
          </w:tcPr>
          <w:p w:rsidR="00471AD6" w:rsidRPr="00471AD6" w:rsidRDefault="00471AD6" w:rsidP="00FA31CA">
            <w:pPr>
              <w:jc w:val="center"/>
              <w:rPr>
                <w:rFonts w:asciiTheme="majorEastAsia" w:eastAsiaTheme="majorEastAsia" w:hAnsiTheme="majorEastAsia"/>
                <w:sz w:val="24"/>
                <w:szCs w:val="24"/>
                <w:lang w:eastAsia="zh-TW"/>
              </w:rPr>
            </w:pPr>
          </w:p>
        </w:tc>
        <w:tc>
          <w:tcPr>
            <w:tcW w:w="1472" w:type="dxa"/>
            <w:gridSpan w:val="2"/>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正義</w:t>
            </w:r>
          </w:p>
        </w:tc>
        <w:tc>
          <w:tcPr>
            <w:tcW w:w="1472" w:type="dxa"/>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公益</w:t>
            </w:r>
          </w:p>
        </w:tc>
        <w:tc>
          <w:tcPr>
            <w:tcW w:w="1473" w:type="dxa"/>
            <w:gridSpan w:val="2"/>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人權</w:t>
            </w:r>
          </w:p>
        </w:tc>
        <w:tc>
          <w:tcPr>
            <w:tcW w:w="1472" w:type="dxa"/>
            <w:gridSpan w:val="2"/>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尊重</w:t>
            </w:r>
          </w:p>
        </w:tc>
        <w:tc>
          <w:tcPr>
            <w:tcW w:w="1473" w:type="dxa"/>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分享</w:t>
            </w:r>
          </w:p>
        </w:tc>
      </w:tr>
      <w:tr w:rsidR="00471AD6" w:rsidRPr="00471AD6" w:rsidTr="00FA31CA">
        <w:trPr>
          <w:trHeight w:val="510"/>
        </w:trPr>
        <w:tc>
          <w:tcPr>
            <w:tcW w:w="1818" w:type="dxa"/>
            <w:vMerge/>
          </w:tcPr>
          <w:p w:rsidR="00471AD6" w:rsidRPr="00471AD6" w:rsidRDefault="00471AD6" w:rsidP="00FA31CA">
            <w:pPr>
              <w:jc w:val="center"/>
              <w:rPr>
                <w:rFonts w:asciiTheme="majorEastAsia" w:eastAsiaTheme="majorEastAsia" w:hAnsiTheme="majorEastAsia"/>
                <w:sz w:val="24"/>
                <w:szCs w:val="24"/>
                <w:lang w:eastAsia="zh-TW"/>
              </w:rPr>
            </w:pPr>
          </w:p>
        </w:tc>
        <w:tc>
          <w:tcPr>
            <w:tcW w:w="7362" w:type="dxa"/>
            <w:gridSpan w:val="8"/>
            <w:vAlign w:val="center"/>
          </w:tcPr>
          <w:p w:rsidR="00471AD6" w:rsidRPr="001569B1" w:rsidRDefault="00471AD6" w:rsidP="006569FA">
            <w:pPr>
              <w:jc w:val="both"/>
              <w:rPr>
                <w:rFonts w:asciiTheme="minorEastAsia" w:hAnsiTheme="minorEastAsia" w:cs="Times New Roman"/>
                <w:sz w:val="24"/>
                <w:szCs w:val="24"/>
                <w:lang w:eastAsia="zh-TW"/>
              </w:rPr>
            </w:pPr>
            <w:proofErr w:type="gramStart"/>
            <w:r w:rsidRPr="001569B1">
              <w:rPr>
                <w:rFonts w:asciiTheme="minorEastAsia" w:hAnsiTheme="minorEastAsia" w:cs="Times New Roman" w:hint="eastAsia"/>
                <w:sz w:val="24"/>
                <w:szCs w:val="24"/>
                <w:lang w:eastAsia="zh-TW"/>
              </w:rPr>
              <w:t>天社倫原則</w:t>
            </w:r>
            <w:proofErr w:type="gramEnd"/>
          </w:p>
        </w:tc>
      </w:tr>
      <w:tr w:rsidR="00471AD6" w:rsidRPr="00471AD6" w:rsidTr="00FA31CA">
        <w:trPr>
          <w:trHeight w:val="508"/>
        </w:trPr>
        <w:tc>
          <w:tcPr>
            <w:tcW w:w="1818" w:type="dxa"/>
            <w:vMerge/>
          </w:tcPr>
          <w:p w:rsidR="00471AD6" w:rsidRPr="00471AD6" w:rsidRDefault="00471AD6" w:rsidP="00FA31CA">
            <w:pPr>
              <w:jc w:val="center"/>
              <w:rPr>
                <w:rFonts w:asciiTheme="majorEastAsia" w:eastAsiaTheme="majorEastAsia" w:hAnsiTheme="majorEastAsia"/>
                <w:sz w:val="24"/>
                <w:szCs w:val="24"/>
                <w:lang w:eastAsia="zh-TW"/>
              </w:rPr>
            </w:pPr>
          </w:p>
        </w:tc>
        <w:tc>
          <w:tcPr>
            <w:tcW w:w="1409" w:type="dxa"/>
            <w:vAlign w:val="center"/>
          </w:tcPr>
          <w:p w:rsidR="00471AD6" w:rsidRPr="00471AD6" w:rsidRDefault="00471AD6" w:rsidP="00471AD6">
            <w:pPr>
              <w:jc w:val="both"/>
              <w:rPr>
                <w:rFonts w:asciiTheme="majorEastAsia" w:eastAsiaTheme="majorEastAsia" w:hAnsiTheme="majorEastAsia"/>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 xml:space="preserve">人性尊嚴　　　</w:t>
            </w:r>
          </w:p>
        </w:tc>
        <w:tc>
          <w:tcPr>
            <w:tcW w:w="1984" w:type="dxa"/>
            <w:gridSpan w:val="3"/>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大眾公益</w:t>
            </w:r>
          </w:p>
        </w:tc>
        <w:tc>
          <w:tcPr>
            <w:tcW w:w="1843" w:type="dxa"/>
            <w:gridSpan w:val="2"/>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團結關懷</w:t>
            </w:r>
          </w:p>
        </w:tc>
        <w:tc>
          <w:tcPr>
            <w:tcW w:w="2126" w:type="dxa"/>
            <w:gridSpan w:val="2"/>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財產的社會性</w:t>
            </w:r>
          </w:p>
        </w:tc>
      </w:tr>
      <w:tr w:rsidR="00471AD6" w:rsidRPr="00471AD6" w:rsidTr="00FA31CA">
        <w:trPr>
          <w:trHeight w:val="508"/>
        </w:trPr>
        <w:tc>
          <w:tcPr>
            <w:tcW w:w="1818" w:type="dxa"/>
            <w:vMerge/>
          </w:tcPr>
          <w:p w:rsidR="00471AD6" w:rsidRPr="00471AD6" w:rsidRDefault="00471AD6" w:rsidP="00FA31CA">
            <w:pPr>
              <w:jc w:val="center"/>
              <w:rPr>
                <w:rFonts w:asciiTheme="majorEastAsia" w:eastAsiaTheme="majorEastAsia" w:hAnsiTheme="majorEastAsia"/>
                <w:sz w:val="24"/>
                <w:szCs w:val="24"/>
                <w:lang w:eastAsia="zh-TW"/>
              </w:rPr>
            </w:pPr>
          </w:p>
        </w:tc>
        <w:tc>
          <w:tcPr>
            <w:tcW w:w="1409" w:type="dxa"/>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 xml:space="preserve">互補原則　　　</w:t>
            </w:r>
          </w:p>
        </w:tc>
        <w:tc>
          <w:tcPr>
            <w:tcW w:w="1984" w:type="dxa"/>
            <w:gridSpan w:val="3"/>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優先關愛窮人</w:t>
            </w:r>
          </w:p>
        </w:tc>
        <w:tc>
          <w:tcPr>
            <w:tcW w:w="1843" w:type="dxa"/>
            <w:gridSpan w:val="2"/>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工作的意義</w:t>
            </w:r>
          </w:p>
        </w:tc>
        <w:tc>
          <w:tcPr>
            <w:tcW w:w="2126" w:type="dxa"/>
            <w:gridSpan w:val="2"/>
            <w:vAlign w:val="center"/>
          </w:tcPr>
          <w:p w:rsidR="00471AD6" w:rsidRPr="00471AD6" w:rsidRDefault="00471AD6" w:rsidP="00471AD6">
            <w:pPr>
              <w:jc w:val="both"/>
              <w:rPr>
                <w:rFonts w:asciiTheme="majorEastAsia" w:eastAsiaTheme="majorEastAsia" w:hAnsiTheme="majorEastAsia"/>
                <w:i/>
                <w:sz w:val="24"/>
                <w:szCs w:val="24"/>
                <w:lang w:eastAsia="zh-TW"/>
              </w:rPr>
            </w:pPr>
            <w:r w:rsidRPr="00471AD6">
              <w:rPr>
                <w:rFonts w:asciiTheme="majorEastAsia" w:eastAsiaTheme="majorEastAsia" w:hAnsiTheme="majorEastAsia"/>
                <w:b/>
                <w:color w:val="FFFFFF" w:themeColor="background1"/>
                <w:sz w:val="24"/>
                <w:szCs w:val="24"/>
                <w:bdr w:val="single" w:sz="4" w:space="0" w:color="auto" w:frame="1"/>
                <w:lang w:eastAsia="zh-TW"/>
              </w:rPr>
              <w:sym w:font="Wingdings" w:char="F0FC"/>
            </w:r>
            <w:r w:rsidRPr="00471AD6">
              <w:rPr>
                <w:rFonts w:asciiTheme="majorEastAsia" w:eastAsiaTheme="majorEastAsia" w:hAnsiTheme="majorEastAsia" w:hint="eastAsia"/>
                <w:sz w:val="24"/>
                <w:szCs w:val="24"/>
                <w:lang w:eastAsia="zh-TW"/>
              </w:rPr>
              <w:t>整全的人性發展</w:t>
            </w:r>
          </w:p>
        </w:tc>
      </w:tr>
      <w:tr w:rsidR="00471AD6" w:rsidRPr="00471AD6" w:rsidTr="00EA5444">
        <w:trPr>
          <w:trHeight w:val="2074"/>
        </w:trPr>
        <w:tc>
          <w:tcPr>
            <w:tcW w:w="1818" w:type="dxa"/>
          </w:tcPr>
          <w:p w:rsidR="00471AD6" w:rsidRPr="00471AD6" w:rsidRDefault="00471AD6" w:rsidP="00FA31CA">
            <w:pPr>
              <w:jc w:val="cente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相關學科</w:t>
            </w:r>
          </w:p>
        </w:tc>
        <w:tc>
          <w:tcPr>
            <w:tcW w:w="7362" w:type="dxa"/>
            <w:gridSpan w:val="8"/>
          </w:tcPr>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初中綜合人文科目：</w:t>
            </w:r>
          </w:p>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生活與社會──單元十二：香港的經濟表現</w:t>
            </w:r>
          </w:p>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 xml:space="preserve">　　　</w:t>
            </w:r>
          </w:p>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通識科單元：</w:t>
            </w:r>
          </w:p>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今日香港──香港的經濟</w:t>
            </w:r>
          </w:p>
          <w:p w:rsidR="00471AD6" w:rsidRPr="00471AD6" w:rsidRDefault="00471AD6" w:rsidP="00EA5444">
            <w:pPr>
              <w:rPr>
                <w:rFonts w:asciiTheme="majorEastAsia" w:eastAsiaTheme="majorEastAsia" w:hAnsiTheme="majorEastAsia"/>
                <w:sz w:val="24"/>
                <w:szCs w:val="24"/>
                <w:lang w:eastAsia="zh-TW"/>
              </w:rPr>
            </w:pPr>
            <w:r w:rsidRPr="00471AD6">
              <w:rPr>
                <w:rFonts w:asciiTheme="majorEastAsia" w:eastAsiaTheme="majorEastAsia" w:hAnsiTheme="majorEastAsia" w:hint="eastAsia"/>
                <w:sz w:val="24"/>
                <w:szCs w:val="24"/>
                <w:lang w:eastAsia="zh-TW"/>
              </w:rPr>
              <w:t>全球化──全球經濟</w:t>
            </w:r>
          </w:p>
        </w:tc>
      </w:tr>
    </w:tbl>
    <w:p w:rsidR="00F8068D" w:rsidRPr="00F8068D" w:rsidRDefault="00D84747">
      <w:pPr>
        <w:rPr>
          <w:rFonts w:asciiTheme="minorEastAsia" w:hAnsiTheme="minorEastAsia"/>
          <w:b/>
          <w:lang w:eastAsia="zh-TW"/>
        </w:rPr>
      </w:pPr>
      <w:r w:rsidRPr="00305C5B">
        <w:rPr>
          <w:rFonts w:asciiTheme="minorEastAsia" w:hAnsiTheme="minorEastAsia"/>
          <w:b/>
          <w:lang w:eastAsia="zh-TW"/>
        </w:rPr>
        <w:br w:type="page"/>
      </w:r>
    </w:p>
    <w:tbl>
      <w:tblPr>
        <w:tblStyle w:val="TableGrid"/>
        <w:tblW w:w="0" w:type="auto"/>
        <w:tblLook w:val="04A0" w:firstRow="1" w:lastRow="0" w:firstColumn="1" w:lastColumn="0" w:noHBand="0" w:noVBand="1"/>
      </w:tblPr>
      <w:tblGrid>
        <w:gridCol w:w="8856"/>
      </w:tblGrid>
      <w:tr w:rsidR="009255DC" w:rsidRPr="00305C5B" w:rsidTr="00FB0A11">
        <w:trPr>
          <w:trHeight w:val="64"/>
        </w:trPr>
        <w:tc>
          <w:tcPr>
            <w:tcW w:w="8856" w:type="dxa"/>
          </w:tcPr>
          <w:p w:rsidR="00215FA7" w:rsidRPr="00305C5B" w:rsidRDefault="00215FA7" w:rsidP="00C11A14">
            <w:pPr>
              <w:rPr>
                <w:rFonts w:asciiTheme="minorEastAsia" w:hAnsiTheme="minorEastAsia"/>
                <w:lang w:eastAsia="zh-TW"/>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110"/>
              <w:gridCol w:w="1425"/>
            </w:tblGrid>
            <w:tr w:rsidR="0024301A" w:rsidRPr="00305C5B" w:rsidTr="00F8068D">
              <w:trPr>
                <w:trHeight w:val="2436"/>
              </w:trPr>
              <w:tc>
                <w:tcPr>
                  <w:tcW w:w="720" w:type="dxa"/>
                  <w:tcBorders>
                    <w:right w:val="doubleWave" w:sz="6" w:space="0" w:color="auto"/>
                  </w:tcBorders>
                </w:tcPr>
                <w:p w:rsidR="0024301A" w:rsidRPr="00305C5B" w:rsidRDefault="0024301A" w:rsidP="006A7919">
                  <w:pPr>
                    <w:rPr>
                      <w:rFonts w:asciiTheme="minorEastAsia" w:hAnsiTheme="minorEastAsia"/>
                      <w:lang w:eastAsia="zh-TW"/>
                    </w:rPr>
                  </w:pPr>
                </w:p>
              </w:tc>
              <w:tc>
                <w:tcPr>
                  <w:tcW w:w="7110" w:type="dxa"/>
                  <w:tcBorders>
                    <w:top w:val="doubleWave" w:sz="6" w:space="0" w:color="auto"/>
                    <w:left w:val="doubleWave" w:sz="6" w:space="0" w:color="auto"/>
                    <w:bottom w:val="doubleWave" w:sz="6" w:space="0" w:color="auto"/>
                    <w:right w:val="doubleWave" w:sz="6" w:space="0" w:color="auto"/>
                  </w:tcBorders>
                  <w:vAlign w:val="center"/>
                </w:tcPr>
                <w:p w:rsidR="0024301A" w:rsidRDefault="0024301A" w:rsidP="00F8068D">
                  <w:pPr>
                    <w:jc w:val="center"/>
                    <w:rPr>
                      <w:rFonts w:asciiTheme="minorEastAsia" w:hAnsiTheme="minorEastAsia"/>
                      <w:b/>
                      <w:color w:val="00B050"/>
                      <w:sz w:val="28"/>
                      <w:szCs w:val="28"/>
                      <w:lang w:eastAsia="zh-TW"/>
                    </w:rPr>
                  </w:pPr>
                  <w:r w:rsidRPr="00F8068D">
                    <w:rPr>
                      <w:rFonts w:asciiTheme="minorEastAsia" w:hAnsiTheme="minorEastAsia" w:hint="eastAsia"/>
                      <w:b/>
                      <w:color w:val="00B050"/>
                      <w:sz w:val="28"/>
                      <w:szCs w:val="28"/>
                      <w:lang w:eastAsia="zh-TW"/>
                    </w:rPr>
                    <w:t>【</w:t>
                  </w:r>
                  <w:r w:rsidR="00F8068D" w:rsidRPr="00F8068D">
                    <w:rPr>
                      <w:rFonts w:asciiTheme="minorEastAsia" w:hAnsiTheme="minorEastAsia" w:hint="eastAsia"/>
                      <w:b/>
                      <w:color w:val="00B050"/>
                      <w:sz w:val="28"/>
                      <w:szCs w:val="28"/>
                      <w:lang w:eastAsia="zh-TW"/>
                    </w:rPr>
                    <w:t>教材</w:t>
                  </w:r>
                  <w:r w:rsidR="00FB6084" w:rsidRPr="00F8068D">
                    <w:rPr>
                      <w:rFonts w:asciiTheme="minorEastAsia" w:hAnsiTheme="minorEastAsia" w:hint="eastAsia"/>
                      <w:b/>
                      <w:color w:val="00B050"/>
                      <w:sz w:val="28"/>
                      <w:szCs w:val="28"/>
                      <w:lang w:eastAsia="zh-TW"/>
                    </w:rPr>
                    <w:t>小綱領</w:t>
                  </w:r>
                  <w:r w:rsidRPr="00F8068D">
                    <w:rPr>
                      <w:rFonts w:asciiTheme="minorEastAsia" w:hAnsiTheme="minorEastAsia" w:hint="eastAsia"/>
                      <w:b/>
                      <w:color w:val="00B050"/>
                      <w:sz w:val="28"/>
                      <w:szCs w:val="28"/>
                      <w:lang w:eastAsia="zh-TW"/>
                    </w:rPr>
                    <w:t>】</w:t>
                  </w:r>
                </w:p>
                <w:p w:rsidR="00F8068D" w:rsidRPr="00F8068D" w:rsidRDefault="00F8068D" w:rsidP="00F8068D">
                  <w:pPr>
                    <w:jc w:val="both"/>
                    <w:rPr>
                      <w:rFonts w:asciiTheme="minorEastAsia" w:hAnsiTheme="minorEastAsia"/>
                      <w:b/>
                      <w:color w:val="00B050"/>
                      <w:sz w:val="28"/>
                      <w:szCs w:val="28"/>
                      <w:lang w:eastAsia="zh-TW"/>
                    </w:rPr>
                  </w:pPr>
                </w:p>
                <w:p w:rsidR="00394815" w:rsidRPr="00F8068D" w:rsidRDefault="00F8068D" w:rsidP="00F8068D">
                  <w:pPr>
                    <w:jc w:val="both"/>
                    <w:rPr>
                      <w:rFonts w:asciiTheme="minorEastAsia" w:hAnsiTheme="minorEastAsia" w:cs="微軟正黑體"/>
                      <w:b/>
                      <w:color w:val="00B050"/>
                      <w:sz w:val="28"/>
                      <w:szCs w:val="28"/>
                      <w:lang w:eastAsia="zh-TW"/>
                    </w:rPr>
                  </w:pPr>
                  <w:r>
                    <w:rPr>
                      <w:rFonts w:asciiTheme="minorEastAsia" w:hAnsiTheme="minorEastAsia" w:hint="eastAsia"/>
                      <w:b/>
                      <w:color w:val="00B050"/>
                      <w:sz w:val="28"/>
                      <w:szCs w:val="28"/>
                      <w:lang w:eastAsia="zh-TW"/>
                    </w:rPr>
                    <w:t>1.</w:t>
                  </w:r>
                  <w:r w:rsidR="006569FA">
                    <w:rPr>
                      <w:rFonts w:asciiTheme="minorEastAsia" w:hAnsiTheme="minorEastAsia" w:hint="eastAsia"/>
                      <w:b/>
                      <w:color w:val="00B050"/>
                      <w:sz w:val="28"/>
                      <w:szCs w:val="28"/>
                      <w:lang w:eastAsia="zh-TW"/>
                    </w:rPr>
                    <w:t xml:space="preserve">　</w:t>
                  </w:r>
                  <w:r w:rsidR="002E5B64">
                    <w:rPr>
                      <w:rFonts w:asciiTheme="minorEastAsia" w:hAnsiTheme="minorEastAsia" w:hint="eastAsia"/>
                      <w:b/>
                      <w:color w:val="00B050"/>
                      <w:sz w:val="28"/>
                      <w:szCs w:val="28"/>
                      <w:lang w:eastAsia="zh-TW"/>
                    </w:rPr>
                    <w:t>把握</w:t>
                  </w:r>
                  <w:r w:rsidR="00394815" w:rsidRPr="00F8068D">
                    <w:rPr>
                      <w:rFonts w:asciiTheme="minorEastAsia" w:hAnsiTheme="minorEastAsia" w:hint="eastAsia"/>
                      <w:b/>
                      <w:color w:val="00B050"/>
                      <w:sz w:val="28"/>
                      <w:szCs w:val="28"/>
                      <w:lang w:eastAsia="zh-TW"/>
                    </w:rPr>
                    <w:t>「一個國家、兩種金融制度」</w:t>
                  </w:r>
                  <w:r w:rsidR="002E5B64">
                    <w:rPr>
                      <w:rFonts w:asciiTheme="minorEastAsia" w:hAnsiTheme="minorEastAsia" w:hint="eastAsia"/>
                      <w:b/>
                      <w:color w:val="00B050"/>
                      <w:sz w:val="28"/>
                      <w:szCs w:val="28"/>
                      <w:lang w:eastAsia="zh-TW"/>
                    </w:rPr>
                    <w:t>的概念</w:t>
                  </w:r>
                </w:p>
                <w:p w:rsidR="00C0374E" w:rsidRDefault="00F8068D" w:rsidP="00F8068D">
                  <w:pPr>
                    <w:jc w:val="both"/>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2.</w:t>
                  </w:r>
                  <w:r w:rsidR="006569FA">
                    <w:rPr>
                      <w:rFonts w:asciiTheme="minorEastAsia" w:hAnsiTheme="minorEastAsia" w:hint="eastAsia"/>
                      <w:b/>
                      <w:color w:val="00B050"/>
                      <w:sz w:val="28"/>
                      <w:szCs w:val="28"/>
                      <w:lang w:eastAsia="zh-TW"/>
                    </w:rPr>
                    <w:t xml:space="preserve">　</w:t>
                  </w:r>
                  <w:r w:rsidR="00EA5444">
                    <w:rPr>
                      <w:rFonts w:asciiTheme="minorEastAsia" w:hAnsiTheme="minorEastAsia" w:hint="eastAsia"/>
                      <w:b/>
                      <w:color w:val="00B050"/>
                      <w:sz w:val="28"/>
                      <w:szCs w:val="28"/>
                      <w:lang w:eastAsia="zh-TW"/>
                    </w:rPr>
                    <w:t>了解</w:t>
                  </w:r>
                  <w:r w:rsidR="00C0374E" w:rsidRPr="00C0374E">
                    <w:rPr>
                      <w:rFonts w:asciiTheme="minorEastAsia" w:hAnsiTheme="minorEastAsia" w:hint="eastAsia"/>
                      <w:b/>
                      <w:color w:val="00B050"/>
                      <w:sz w:val="28"/>
                      <w:szCs w:val="28"/>
                      <w:lang w:eastAsia="zh-TW"/>
                    </w:rPr>
                    <w:t>基本法</w:t>
                  </w:r>
                  <w:r w:rsidR="00EA5444">
                    <w:rPr>
                      <w:rFonts w:asciiTheme="minorEastAsia" w:hAnsiTheme="minorEastAsia" w:hint="eastAsia"/>
                      <w:b/>
                      <w:color w:val="00B050"/>
                      <w:sz w:val="28"/>
                      <w:szCs w:val="28"/>
                      <w:lang w:eastAsia="zh-TW"/>
                    </w:rPr>
                    <w:t>的解讀</w:t>
                  </w:r>
                </w:p>
                <w:p w:rsidR="00400814" w:rsidRDefault="00F8068D" w:rsidP="00F8068D">
                  <w:pPr>
                    <w:jc w:val="both"/>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3.</w:t>
                  </w:r>
                  <w:r w:rsidR="006569FA">
                    <w:rPr>
                      <w:rFonts w:asciiTheme="minorEastAsia" w:hAnsiTheme="minorEastAsia" w:hint="eastAsia"/>
                      <w:b/>
                      <w:color w:val="00B050"/>
                      <w:sz w:val="28"/>
                      <w:szCs w:val="28"/>
                      <w:lang w:eastAsia="zh-TW"/>
                    </w:rPr>
                    <w:t xml:space="preserve">　</w:t>
                  </w:r>
                  <w:r w:rsidR="00EE4B04">
                    <w:rPr>
                      <w:rFonts w:asciiTheme="minorEastAsia" w:hAnsiTheme="minorEastAsia" w:hint="eastAsia"/>
                      <w:b/>
                      <w:color w:val="00B050"/>
                      <w:sz w:val="28"/>
                      <w:szCs w:val="28"/>
                      <w:lang w:eastAsia="zh-TW"/>
                    </w:rPr>
                    <w:t>討論</w:t>
                  </w:r>
                  <w:r w:rsidR="00E71B10" w:rsidRPr="00F8068D">
                    <w:rPr>
                      <w:rFonts w:asciiTheme="minorEastAsia" w:hAnsiTheme="minorEastAsia" w:hint="eastAsia"/>
                      <w:b/>
                      <w:color w:val="00B050"/>
                      <w:sz w:val="28"/>
                      <w:szCs w:val="28"/>
                      <w:lang w:eastAsia="zh-TW"/>
                    </w:rPr>
                    <w:t>金融經濟制度</w:t>
                  </w:r>
                  <w:r w:rsidR="00B3149A" w:rsidRPr="00F8068D">
                    <w:rPr>
                      <w:rFonts w:asciiTheme="minorEastAsia" w:hAnsiTheme="minorEastAsia" w:hint="eastAsia"/>
                      <w:b/>
                      <w:color w:val="00B050"/>
                      <w:sz w:val="28"/>
                      <w:szCs w:val="28"/>
                      <w:lang w:eastAsia="zh-TW"/>
                    </w:rPr>
                    <w:t>的</w:t>
                  </w:r>
                  <w:r w:rsidR="00EE4B04">
                    <w:rPr>
                      <w:rFonts w:asciiTheme="minorEastAsia" w:hAnsiTheme="minorEastAsia" w:hint="eastAsia"/>
                      <w:b/>
                      <w:color w:val="00B050"/>
                      <w:sz w:val="28"/>
                      <w:szCs w:val="28"/>
                      <w:lang w:eastAsia="zh-TW"/>
                    </w:rPr>
                    <w:t>目標</w:t>
                  </w:r>
                </w:p>
                <w:p w:rsidR="008E700C" w:rsidRDefault="00F8068D" w:rsidP="00F8068D">
                  <w:pPr>
                    <w:jc w:val="both"/>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4.</w:t>
                  </w:r>
                  <w:r w:rsidR="006569FA">
                    <w:rPr>
                      <w:rFonts w:asciiTheme="minorEastAsia" w:hAnsiTheme="minorEastAsia" w:hint="eastAsia"/>
                      <w:b/>
                      <w:color w:val="00B050"/>
                      <w:sz w:val="28"/>
                      <w:szCs w:val="28"/>
                      <w:lang w:eastAsia="zh-TW"/>
                    </w:rPr>
                    <w:t xml:space="preserve">　</w:t>
                  </w:r>
                  <w:r w:rsidR="00110D5A">
                    <w:rPr>
                      <w:rFonts w:asciiTheme="minorEastAsia" w:hAnsiTheme="minorEastAsia" w:hint="eastAsia"/>
                      <w:b/>
                      <w:color w:val="00B050"/>
                      <w:sz w:val="28"/>
                      <w:szCs w:val="28"/>
                      <w:lang w:eastAsia="zh-TW"/>
                    </w:rPr>
                    <w:t>討論</w:t>
                  </w:r>
                  <w:r w:rsidR="00110D5A" w:rsidRPr="00110D5A">
                    <w:rPr>
                      <w:rFonts w:asciiTheme="minorEastAsia" w:hAnsiTheme="minorEastAsia" w:hint="eastAsia"/>
                      <w:b/>
                      <w:color w:val="00B050"/>
                      <w:sz w:val="28"/>
                      <w:szCs w:val="28"/>
                      <w:lang w:eastAsia="zh-TW"/>
                    </w:rPr>
                    <w:t>金融經濟制度的成功</w:t>
                  </w:r>
                </w:p>
                <w:p w:rsidR="00110D5A" w:rsidRDefault="00110D5A" w:rsidP="00F8068D">
                  <w:pPr>
                    <w:jc w:val="both"/>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5.</w:t>
                  </w:r>
                  <w:r w:rsidR="006569FA">
                    <w:rPr>
                      <w:rFonts w:asciiTheme="minorEastAsia" w:hAnsiTheme="minorEastAsia" w:hint="eastAsia"/>
                      <w:b/>
                      <w:color w:val="00B050"/>
                      <w:sz w:val="28"/>
                      <w:szCs w:val="28"/>
                      <w:lang w:eastAsia="zh-TW"/>
                    </w:rPr>
                    <w:t xml:space="preserve">　</w:t>
                  </w:r>
                  <w:r>
                    <w:rPr>
                      <w:rFonts w:asciiTheme="minorEastAsia" w:hAnsiTheme="minorEastAsia" w:hint="eastAsia"/>
                      <w:b/>
                      <w:color w:val="00B050"/>
                      <w:sz w:val="28"/>
                      <w:szCs w:val="28"/>
                      <w:lang w:eastAsia="zh-TW"/>
                    </w:rPr>
                    <w:t>附錄</w:t>
                  </w:r>
                </w:p>
                <w:p w:rsidR="006569FA" w:rsidRDefault="006569FA" w:rsidP="00F8068D">
                  <w:pPr>
                    <w:jc w:val="both"/>
                    <w:rPr>
                      <w:rFonts w:asciiTheme="minorEastAsia" w:hAnsiTheme="minorEastAsia"/>
                      <w:b/>
                      <w:color w:val="00B050"/>
                      <w:sz w:val="28"/>
                      <w:szCs w:val="28"/>
                      <w:lang w:eastAsia="zh-TW"/>
                    </w:rPr>
                  </w:pPr>
                  <w:r>
                    <w:rPr>
                      <w:rFonts w:ascii="新細明體" w:eastAsia="新細明體" w:cs="新細明體"/>
                      <w:b/>
                      <w:bCs/>
                      <w:color w:val="00B050"/>
                      <w:sz w:val="28"/>
                      <w:szCs w:val="28"/>
                      <w:lang w:val="zh-TW"/>
                    </w:rPr>
                    <w:t>6.</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110D5A" w:rsidRPr="00F8068D" w:rsidRDefault="00110D5A" w:rsidP="00F8068D">
                  <w:pPr>
                    <w:jc w:val="both"/>
                    <w:rPr>
                      <w:rFonts w:asciiTheme="minorEastAsia" w:hAnsiTheme="minorEastAsia"/>
                      <w:b/>
                      <w:color w:val="00B050"/>
                      <w:sz w:val="28"/>
                      <w:szCs w:val="28"/>
                      <w:lang w:eastAsia="zh-TW"/>
                    </w:rPr>
                  </w:pPr>
                </w:p>
              </w:tc>
              <w:tc>
                <w:tcPr>
                  <w:tcW w:w="1425" w:type="dxa"/>
                  <w:tcBorders>
                    <w:left w:val="doubleWave" w:sz="6" w:space="0" w:color="auto"/>
                  </w:tcBorders>
                </w:tcPr>
                <w:p w:rsidR="0024301A" w:rsidRPr="00305C5B" w:rsidRDefault="0024301A" w:rsidP="006A7919">
                  <w:pPr>
                    <w:rPr>
                      <w:rFonts w:asciiTheme="minorEastAsia" w:hAnsiTheme="minorEastAsia"/>
                      <w:b/>
                      <w:lang w:eastAsia="zh-TW"/>
                    </w:rPr>
                  </w:pPr>
                </w:p>
              </w:tc>
            </w:tr>
          </w:tbl>
          <w:p w:rsidR="00452646" w:rsidRPr="00305C5B" w:rsidRDefault="00452646" w:rsidP="00EE247B">
            <w:pPr>
              <w:shd w:val="clear" w:color="auto" w:fill="FFFFFF"/>
              <w:rPr>
                <w:rFonts w:asciiTheme="minorEastAsia" w:hAnsiTheme="minorEastAsia" w:cs="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0"/>
              <w:gridCol w:w="710"/>
            </w:tblGrid>
            <w:tr w:rsidR="00182B7D" w:rsidRPr="00305C5B" w:rsidTr="00A8724D">
              <w:trPr>
                <w:trHeight w:val="4130"/>
              </w:trPr>
              <w:tc>
                <w:tcPr>
                  <w:tcW w:w="715" w:type="dxa"/>
                  <w:tcBorders>
                    <w:right w:val="dashed" w:sz="4" w:space="0" w:color="auto"/>
                  </w:tcBorders>
                </w:tcPr>
                <w:p w:rsidR="00182B7D" w:rsidRPr="00305C5B" w:rsidRDefault="00182B7D" w:rsidP="00182B7D">
                  <w:pPr>
                    <w:rPr>
                      <w:rFonts w:asciiTheme="minorEastAsia" w:hAnsiTheme="minorEastAsia"/>
                      <w:lang w:eastAsia="zh-TW"/>
                    </w:rPr>
                  </w:pPr>
                </w:p>
              </w:tc>
              <w:tc>
                <w:tcPr>
                  <w:tcW w:w="7200" w:type="dxa"/>
                  <w:tcBorders>
                    <w:top w:val="dashed" w:sz="4" w:space="0" w:color="auto"/>
                    <w:left w:val="dashed" w:sz="4" w:space="0" w:color="auto"/>
                    <w:bottom w:val="dashed" w:sz="4" w:space="0" w:color="auto"/>
                    <w:right w:val="dashed" w:sz="4" w:space="0" w:color="auto"/>
                  </w:tcBorders>
                </w:tcPr>
                <w:p w:rsidR="00182B7D" w:rsidRPr="00305C5B" w:rsidRDefault="00182B7D" w:rsidP="00182B7D">
                  <w:pPr>
                    <w:jc w:val="center"/>
                    <w:rPr>
                      <w:rFonts w:asciiTheme="minorEastAsia" w:hAnsiTheme="minorEastAsia"/>
                      <w:b/>
                      <w:sz w:val="20"/>
                      <w:szCs w:val="20"/>
                      <w:lang w:eastAsia="zh-TW"/>
                    </w:rPr>
                  </w:pPr>
                  <w:r w:rsidRPr="00305C5B">
                    <w:rPr>
                      <w:rFonts w:asciiTheme="minorEastAsia" w:hAnsiTheme="minorEastAsia" w:hint="eastAsia"/>
                      <w:b/>
                      <w:sz w:val="20"/>
                      <w:szCs w:val="20"/>
                      <w:lang w:eastAsia="zh-TW"/>
                    </w:rPr>
                    <w:t>關鍵</w:t>
                  </w:r>
                  <w:r w:rsidR="006569FA">
                    <w:rPr>
                      <w:rFonts w:asciiTheme="minorEastAsia" w:hAnsiTheme="minorEastAsia" w:hint="eastAsia"/>
                      <w:b/>
                      <w:sz w:val="20"/>
                      <w:szCs w:val="20"/>
                      <w:lang w:eastAsia="zh-TW"/>
                    </w:rPr>
                    <w:t>概念</w:t>
                  </w:r>
                </w:p>
                <w:p w:rsidR="00B30817" w:rsidRPr="00305C5B" w:rsidRDefault="00B30817" w:rsidP="00B30817">
                  <w:pPr>
                    <w:rPr>
                      <w:rFonts w:asciiTheme="minorEastAsia" w:hAnsiTheme="minorEastAsia"/>
                      <w:sz w:val="20"/>
                      <w:szCs w:val="20"/>
                      <w:lang w:eastAsia="zh-TW"/>
                    </w:rPr>
                  </w:pPr>
                </w:p>
                <w:p w:rsidR="00B30817" w:rsidRPr="00305C5B" w:rsidRDefault="00B30817" w:rsidP="00B30817">
                  <w:pPr>
                    <w:rPr>
                      <w:rFonts w:asciiTheme="minorEastAsia" w:hAnsiTheme="minorEastAsia"/>
                      <w:b/>
                      <w:i/>
                      <w:sz w:val="20"/>
                      <w:szCs w:val="20"/>
                      <w:shd w:val="clear" w:color="auto" w:fill="FFFFFF"/>
                    </w:rPr>
                  </w:pPr>
                  <w:r w:rsidRPr="00305C5B">
                    <w:rPr>
                      <w:rFonts w:asciiTheme="minorEastAsia" w:hAnsiTheme="minorEastAsia" w:hint="eastAsia"/>
                      <w:b/>
                      <w:i/>
                      <w:sz w:val="20"/>
                      <w:szCs w:val="20"/>
                      <w:shd w:val="clear" w:color="auto" w:fill="FFFFFF"/>
                    </w:rPr>
                    <w:t>高度自治</w:t>
                  </w:r>
                </w:p>
                <w:p w:rsidR="00B30817" w:rsidRPr="00305C5B" w:rsidRDefault="00B30817" w:rsidP="00B30817">
                  <w:pPr>
                    <w:rPr>
                      <w:rFonts w:asciiTheme="minorEastAsia" w:hAnsiTheme="minorEastAsia"/>
                      <w:sz w:val="20"/>
                      <w:szCs w:val="20"/>
                      <w:shd w:val="clear" w:color="auto" w:fill="FFFFFF"/>
                      <w:lang w:eastAsia="zh-TW"/>
                    </w:rPr>
                  </w:pPr>
                  <w:r w:rsidRPr="00305C5B">
                    <w:rPr>
                      <w:rFonts w:asciiTheme="minorEastAsia" w:hAnsiTheme="minorEastAsia" w:hint="eastAsia"/>
                      <w:sz w:val="20"/>
                      <w:szCs w:val="20"/>
                      <w:shd w:val="clear" w:color="auto" w:fill="FFFFFF"/>
                    </w:rPr>
                    <w:t>高度自治 (High Degree of Autonomy)是《基本法》中訂明，在一國兩制下中央政府授權香港特區政府，可自行立法、財政獨立、維持獨立的司法體制、管理國防和外交以外的事務，無須請示中央的重要管治方針。</w:t>
                  </w:r>
                  <w:r w:rsidRPr="00305C5B">
                    <w:rPr>
                      <w:rFonts w:asciiTheme="minorEastAsia" w:hAnsiTheme="minorEastAsia" w:hint="eastAsia"/>
                      <w:sz w:val="20"/>
                      <w:szCs w:val="20"/>
                      <w:shd w:val="clear" w:color="auto" w:fill="FFFFFF"/>
                      <w:lang w:eastAsia="zh-TW"/>
                    </w:rPr>
                    <w:t>由於高度自治並非完全自治，香港仍受中央監督及制約，中央有權任命主要官員及要求行政長官接受指令。</w:t>
                  </w:r>
                  <w:r w:rsidR="00B647CE" w:rsidRPr="00305C5B">
                    <w:rPr>
                      <w:rFonts w:asciiTheme="minorEastAsia" w:hAnsiTheme="minorEastAsia" w:hint="eastAsia"/>
                      <w:sz w:val="20"/>
                      <w:szCs w:val="20"/>
                      <w:shd w:val="clear" w:color="auto" w:fill="FFFFFF"/>
                      <w:lang w:eastAsia="zh-TW"/>
                    </w:rPr>
                    <w:t>[1]</w:t>
                  </w:r>
                </w:p>
                <w:p w:rsidR="00B30817" w:rsidRPr="00305C5B" w:rsidRDefault="00B30817" w:rsidP="00B30817">
                  <w:pPr>
                    <w:rPr>
                      <w:rFonts w:asciiTheme="minorEastAsia" w:hAnsiTheme="minorEastAsia"/>
                      <w:sz w:val="20"/>
                      <w:szCs w:val="20"/>
                      <w:lang w:eastAsia="zh-TW"/>
                    </w:rPr>
                  </w:pPr>
                </w:p>
                <w:p w:rsidR="00B30817" w:rsidRPr="00305C5B" w:rsidRDefault="00B30817" w:rsidP="00B30817">
                  <w:pPr>
                    <w:rPr>
                      <w:rFonts w:asciiTheme="minorEastAsia" w:hAnsiTheme="minorEastAsia"/>
                      <w:b/>
                      <w:bCs/>
                      <w:i/>
                      <w:sz w:val="20"/>
                      <w:szCs w:val="20"/>
                      <w:shd w:val="clear" w:color="auto" w:fill="FFFFFF"/>
                      <w:lang w:eastAsia="zh-TW"/>
                    </w:rPr>
                  </w:pPr>
                  <w:r w:rsidRPr="00305C5B">
                    <w:rPr>
                      <w:rFonts w:asciiTheme="minorEastAsia" w:hAnsiTheme="minorEastAsia" w:hint="eastAsia"/>
                      <w:b/>
                      <w:bCs/>
                      <w:i/>
                      <w:sz w:val="20"/>
                      <w:szCs w:val="20"/>
                      <w:shd w:val="clear" w:color="auto" w:fill="FFFFFF"/>
                      <w:lang w:eastAsia="zh-TW"/>
                    </w:rPr>
                    <w:t>自由經濟體</w:t>
                  </w:r>
                </w:p>
                <w:p w:rsidR="00B30817" w:rsidRPr="00305C5B" w:rsidRDefault="00B30817" w:rsidP="00B30817">
                  <w:pPr>
                    <w:rPr>
                      <w:rFonts w:asciiTheme="minorEastAsia" w:hAnsiTheme="minorEastAsia"/>
                      <w:sz w:val="20"/>
                      <w:szCs w:val="20"/>
                      <w:shd w:val="clear" w:color="auto" w:fill="FFFFFF"/>
                      <w:lang w:eastAsia="zh-TW"/>
                    </w:rPr>
                  </w:pPr>
                  <w:r w:rsidRPr="00305C5B">
                    <w:rPr>
                      <w:rFonts w:asciiTheme="minorEastAsia" w:hAnsiTheme="minorEastAsia" w:hint="eastAsia"/>
                      <w:sz w:val="20"/>
                      <w:szCs w:val="20"/>
                      <w:shd w:val="clear" w:color="auto" w:fill="FFFFFF"/>
                      <w:lang w:eastAsia="zh-TW"/>
                    </w:rPr>
                    <w:t>自由經濟體(Free Economy)是指以市場經濟、自由貿易為經濟運作原則的國家或地區，其市場較少受到政府在金融或政策上的干預。全球有不同機構根據商貿自由度、政府政策、法制等指標，發布不同經濟體的經濟自由度排名。研究指數能了解各地的經濟發展狀況，但自由度主要面向私營企業，未必能反映當地民眾的福祉。</w:t>
                  </w:r>
                  <w:r w:rsidR="00B647CE" w:rsidRPr="00305C5B">
                    <w:rPr>
                      <w:rFonts w:asciiTheme="minorEastAsia" w:hAnsiTheme="minorEastAsia" w:hint="eastAsia"/>
                      <w:sz w:val="20"/>
                      <w:szCs w:val="20"/>
                      <w:shd w:val="clear" w:color="auto" w:fill="FFFFFF"/>
                      <w:lang w:eastAsia="zh-TW"/>
                    </w:rPr>
                    <w:t>[2]</w:t>
                  </w:r>
                </w:p>
                <w:p w:rsidR="00B30817" w:rsidRPr="00305C5B" w:rsidRDefault="00B30817" w:rsidP="00B30817">
                  <w:pPr>
                    <w:rPr>
                      <w:rFonts w:asciiTheme="minorEastAsia" w:hAnsiTheme="minorEastAsia"/>
                      <w:sz w:val="20"/>
                      <w:szCs w:val="20"/>
                      <w:shd w:val="clear" w:color="auto" w:fill="FFFFFF"/>
                      <w:lang w:eastAsia="zh-TW"/>
                    </w:rPr>
                  </w:pPr>
                </w:p>
                <w:p w:rsidR="00B30817" w:rsidRPr="00305C5B" w:rsidRDefault="00B30817" w:rsidP="00B30817">
                  <w:pPr>
                    <w:rPr>
                      <w:rFonts w:asciiTheme="minorEastAsia" w:hAnsiTheme="minorEastAsia"/>
                      <w:b/>
                      <w:i/>
                      <w:sz w:val="20"/>
                      <w:szCs w:val="20"/>
                      <w:shd w:val="clear" w:color="auto" w:fill="FFFFFF"/>
                      <w:lang w:eastAsia="zh-TW"/>
                    </w:rPr>
                  </w:pPr>
                  <w:r w:rsidRPr="00305C5B">
                    <w:rPr>
                      <w:rFonts w:asciiTheme="minorEastAsia" w:hAnsiTheme="minorEastAsia" w:hint="eastAsia"/>
                      <w:b/>
                      <w:i/>
                      <w:sz w:val="20"/>
                      <w:szCs w:val="20"/>
                      <w:shd w:val="clear" w:color="auto" w:fill="FFFFFF"/>
                      <w:lang w:eastAsia="zh-TW"/>
                    </w:rPr>
                    <w:t>經濟自由</w:t>
                  </w:r>
                </w:p>
                <w:p w:rsidR="00B30817" w:rsidRPr="00305C5B" w:rsidRDefault="00B30817" w:rsidP="00B30817">
                  <w:pPr>
                    <w:rPr>
                      <w:rFonts w:asciiTheme="minorEastAsia" w:hAnsiTheme="minorEastAsia"/>
                      <w:sz w:val="20"/>
                      <w:szCs w:val="20"/>
                      <w:shd w:val="clear" w:color="auto" w:fill="FFFFFF"/>
                      <w:lang w:eastAsia="zh-TW"/>
                    </w:rPr>
                  </w:pPr>
                  <w:r w:rsidRPr="00305C5B">
                    <w:rPr>
                      <w:rFonts w:asciiTheme="minorEastAsia" w:hAnsiTheme="minorEastAsia" w:hint="eastAsia"/>
                      <w:sz w:val="20"/>
                      <w:szCs w:val="20"/>
                      <w:shd w:val="clear" w:color="auto" w:fill="FFFFFF"/>
                      <w:lang w:eastAsia="zh-TW"/>
                    </w:rPr>
                    <w:t>經濟自由(economic freedom)是自由主義市場經濟的基礎，透過政策及制度保障自由交易、自由競爭，並認為市場的自由調節，較政府干預，更能達到有效的資源利用，而自由度越高，經濟增長和發展程度越高。但有意見認為經濟自由可能代表經濟壟斷及環境破壞的情況嚴重，政府有需要扮演更重要的監管角色。</w:t>
                  </w:r>
                  <w:r w:rsidR="00F31C90" w:rsidRPr="00305C5B">
                    <w:rPr>
                      <w:rFonts w:asciiTheme="minorEastAsia" w:hAnsiTheme="minorEastAsia" w:hint="eastAsia"/>
                      <w:sz w:val="20"/>
                      <w:szCs w:val="20"/>
                      <w:shd w:val="clear" w:color="auto" w:fill="FFFFFF"/>
                      <w:lang w:eastAsia="zh-TW"/>
                    </w:rPr>
                    <w:t>[3]</w:t>
                  </w:r>
                </w:p>
                <w:p w:rsidR="00182B7D" w:rsidRPr="00305C5B" w:rsidRDefault="00182B7D" w:rsidP="00B647CE">
                  <w:pPr>
                    <w:rPr>
                      <w:rFonts w:asciiTheme="minorEastAsia" w:hAnsiTheme="minorEastAsia"/>
                      <w:lang w:eastAsia="zh-TW"/>
                    </w:rPr>
                  </w:pPr>
                </w:p>
              </w:tc>
              <w:tc>
                <w:tcPr>
                  <w:tcW w:w="710" w:type="dxa"/>
                  <w:tcBorders>
                    <w:left w:val="dashed" w:sz="4" w:space="0" w:color="auto"/>
                  </w:tcBorders>
                </w:tcPr>
                <w:p w:rsidR="00182B7D" w:rsidRPr="00305C5B" w:rsidRDefault="00182B7D" w:rsidP="00182B7D">
                  <w:pPr>
                    <w:rPr>
                      <w:rFonts w:asciiTheme="minorEastAsia" w:hAnsiTheme="minorEastAsia"/>
                      <w:lang w:eastAsia="zh-TW"/>
                    </w:rPr>
                  </w:pPr>
                </w:p>
              </w:tc>
            </w:tr>
          </w:tbl>
          <w:p w:rsidR="00182B7D" w:rsidRPr="00305C5B" w:rsidRDefault="00182B7D" w:rsidP="00182B7D">
            <w:pPr>
              <w:rPr>
                <w:rFonts w:asciiTheme="minorEastAsia" w:hAnsiTheme="minorEastAsia" w:cs="Arial"/>
                <w:shd w:val="clear" w:color="auto" w:fill="FFFFFF"/>
                <w:lang w:eastAsia="zh-TW"/>
              </w:rPr>
            </w:pPr>
          </w:p>
          <w:p w:rsidR="00A8724D" w:rsidRPr="00305C5B" w:rsidRDefault="00A8724D" w:rsidP="00182B7D">
            <w:pPr>
              <w:rPr>
                <w:rFonts w:asciiTheme="minorEastAsia" w:hAnsiTheme="minorEastAsia" w:cs="Arial"/>
                <w:shd w:val="clear" w:color="auto" w:fill="FFFFFF"/>
                <w:lang w:eastAsia="zh-TW"/>
              </w:rPr>
            </w:pPr>
          </w:p>
          <w:p w:rsidR="00A8724D" w:rsidRPr="00305C5B" w:rsidRDefault="00A8724D" w:rsidP="00084715">
            <w:pPr>
              <w:shd w:val="clear" w:color="auto" w:fill="FFFFFF"/>
              <w:rPr>
                <w:rFonts w:asciiTheme="minorEastAsia" w:hAnsiTheme="minorEastAsia" w:cs="微軟正黑體"/>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Default="00F8068D" w:rsidP="00084715">
            <w:pPr>
              <w:shd w:val="clear" w:color="auto" w:fill="FFFFFF"/>
              <w:rPr>
                <w:rFonts w:asciiTheme="minorEastAsia" w:hAnsiTheme="minorEastAsia" w:cs="微軟正黑體"/>
                <w:b/>
                <w:color w:val="222222"/>
                <w:lang w:eastAsia="zh-TW"/>
              </w:rPr>
            </w:pPr>
          </w:p>
          <w:p w:rsidR="00F8068D" w:rsidRPr="00F8068D" w:rsidRDefault="005C0D53" w:rsidP="00F8068D">
            <w:pPr>
              <w:jc w:val="both"/>
              <w:rPr>
                <w:rFonts w:asciiTheme="minorEastAsia" w:hAnsiTheme="minorEastAsia" w:cs="微軟正黑體"/>
                <w:b/>
                <w:color w:val="00B050"/>
                <w:sz w:val="28"/>
                <w:szCs w:val="28"/>
                <w:lang w:eastAsia="zh-TW"/>
              </w:rPr>
            </w:pP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F8068D">
              <w:rPr>
                <w:rFonts w:asciiTheme="minorEastAsia" w:hAnsiTheme="minorEastAsia" w:hint="eastAsia"/>
                <w:b/>
                <w:color w:val="00B050"/>
                <w:sz w:val="28"/>
                <w:szCs w:val="28"/>
                <w:lang w:eastAsia="zh-TW"/>
              </w:rPr>
              <w:t xml:space="preserve">1. </w:t>
            </w:r>
            <w:r w:rsidR="00F8068D" w:rsidRPr="00F8068D">
              <w:rPr>
                <w:rFonts w:asciiTheme="minorEastAsia" w:hAnsiTheme="minorEastAsia" w:hint="eastAsia"/>
                <w:b/>
                <w:color w:val="00B050"/>
                <w:sz w:val="28"/>
                <w:szCs w:val="28"/>
                <w:lang w:eastAsia="zh-TW"/>
              </w:rPr>
              <w:t>「一個國家、兩種金融制度」</w:t>
            </w:r>
          </w:p>
          <w:p w:rsidR="00E3262E" w:rsidRPr="00305C5B" w:rsidRDefault="00E3262E" w:rsidP="00084715">
            <w:pPr>
              <w:shd w:val="clear" w:color="auto" w:fill="FFFFFF"/>
              <w:rPr>
                <w:rFonts w:asciiTheme="minorEastAsia" w:hAnsiTheme="minorEastAsia" w:cs="微軟正黑體"/>
                <w:color w:val="222222"/>
                <w:lang w:eastAsia="zh-TW"/>
              </w:rPr>
            </w:pPr>
          </w:p>
          <w:p w:rsidR="005F49C1" w:rsidRPr="00305C5B" w:rsidRDefault="00A8724D" w:rsidP="00084715">
            <w:pPr>
              <w:shd w:val="clear" w:color="auto" w:fill="FFFFFF"/>
              <w:rPr>
                <w:rFonts w:asciiTheme="minorEastAsia" w:hAnsiTheme="minorEastAsia" w:cs="Arial"/>
                <w:color w:val="222222"/>
                <w:lang w:eastAsia="zh-TW"/>
              </w:rPr>
            </w:pPr>
            <w:r w:rsidRPr="00305C5B">
              <w:rPr>
                <w:rFonts w:asciiTheme="minorEastAsia" w:hAnsiTheme="minorEastAsia" w:cs="微軟正黑體" w:hint="eastAsia"/>
                <w:color w:val="222222"/>
                <w:lang w:eastAsia="zh-TW"/>
              </w:rPr>
              <w:t>【概念題】</w:t>
            </w:r>
            <w:r w:rsidR="00AB12B5" w:rsidRPr="00305C5B">
              <w:rPr>
                <w:rFonts w:asciiTheme="minorEastAsia" w:hAnsiTheme="minorEastAsia" w:cs="微軟正黑體" w:hint="eastAsia"/>
                <w:color w:val="222222"/>
                <w:lang w:eastAsia="zh-TW"/>
              </w:rPr>
              <w:t>任志剛於1993至2009年間出任香港金融管理局總裁，橫跨九七</w:t>
            </w:r>
            <w:r w:rsidR="001F49DB" w:rsidRPr="00305C5B">
              <w:rPr>
                <w:rFonts w:asciiTheme="minorEastAsia" w:hAnsiTheme="minorEastAsia" w:cs="微軟正黑體" w:hint="eastAsia"/>
                <w:color w:val="222222"/>
                <w:lang w:eastAsia="zh-TW"/>
              </w:rPr>
              <w:t>，對於香港的金融制度與高度自治的關係有一定的見解。</w:t>
            </w:r>
            <w:proofErr w:type="gramStart"/>
            <w:r w:rsidR="001F49DB" w:rsidRPr="00305C5B">
              <w:rPr>
                <w:rFonts w:asciiTheme="minorEastAsia" w:hAnsiTheme="minorEastAsia" w:cs="微軟正黑體" w:hint="eastAsia"/>
                <w:color w:val="222222"/>
                <w:lang w:eastAsia="zh-TW"/>
              </w:rPr>
              <w:t>試就著</w:t>
            </w:r>
            <w:proofErr w:type="gramEnd"/>
            <w:r w:rsidR="001F49DB" w:rsidRPr="00305C5B">
              <w:rPr>
                <w:rFonts w:asciiTheme="minorEastAsia" w:hAnsiTheme="minorEastAsia" w:cs="微軟正黑體" w:hint="eastAsia"/>
                <w:color w:val="222222"/>
                <w:lang w:eastAsia="zh-TW"/>
              </w:rPr>
              <w:t>任志剛的發表（見附錄），帶領學生理解金融制度與高度自治的關係。</w:t>
            </w:r>
            <w:r w:rsidR="005F49C1" w:rsidRPr="00305C5B">
              <w:rPr>
                <w:rFonts w:asciiTheme="minorEastAsia" w:hAnsiTheme="minorEastAsia" w:cs="微軟正黑體" w:hint="eastAsia"/>
                <w:color w:val="222222"/>
                <w:lang w:eastAsia="zh-TW"/>
              </w:rPr>
              <w:t>老師</w:t>
            </w:r>
            <w:r w:rsidR="001F49DB" w:rsidRPr="00305C5B">
              <w:rPr>
                <w:rFonts w:asciiTheme="minorEastAsia" w:hAnsiTheme="minorEastAsia" w:cs="微軟正黑體" w:hint="eastAsia"/>
                <w:color w:val="222222"/>
                <w:lang w:eastAsia="zh-TW"/>
              </w:rPr>
              <w:t>利用以下列表給</w:t>
            </w:r>
            <w:r w:rsidR="005F49C1" w:rsidRPr="00305C5B">
              <w:rPr>
                <w:rFonts w:asciiTheme="minorEastAsia" w:hAnsiTheme="minorEastAsia" w:cs="微軟正黑體" w:hint="eastAsia"/>
                <w:color w:val="222222"/>
                <w:lang w:eastAsia="zh-TW"/>
              </w:rPr>
              <w:t>學生分組做</w:t>
            </w:r>
            <w:r w:rsidR="001F49DB" w:rsidRPr="00305C5B">
              <w:rPr>
                <w:rFonts w:asciiTheme="minorEastAsia" w:hAnsiTheme="minorEastAsia" w:cs="微軟正黑體" w:hint="eastAsia"/>
                <w:color w:val="222222"/>
                <w:lang w:eastAsia="zh-TW"/>
              </w:rPr>
              <w:t>討論</w:t>
            </w:r>
            <w:r w:rsidR="00592C26" w:rsidRPr="00305C5B">
              <w:rPr>
                <w:rFonts w:asciiTheme="minorEastAsia" w:hAnsiTheme="minorEastAsia" w:cs="微軟正黑體" w:hint="eastAsia"/>
                <w:color w:val="222222"/>
                <w:lang w:eastAsia="zh-TW"/>
              </w:rPr>
              <w:t>問題</w:t>
            </w:r>
            <w:r w:rsidR="005F49C1" w:rsidRPr="00305C5B">
              <w:rPr>
                <w:rFonts w:asciiTheme="minorEastAsia" w:hAnsiTheme="minorEastAsia" w:cs="微軟正黑體" w:hint="eastAsia"/>
                <w:color w:val="222222"/>
                <w:lang w:eastAsia="zh-TW"/>
              </w:rPr>
              <w:t>。</w:t>
            </w:r>
          </w:p>
          <w:p w:rsidR="00861043" w:rsidRPr="00305C5B" w:rsidRDefault="00861043" w:rsidP="00084715">
            <w:pPr>
              <w:shd w:val="clear" w:color="auto" w:fill="FFFFFF"/>
              <w:rPr>
                <w:rFonts w:asciiTheme="minorEastAsia" w:hAnsiTheme="minorEastAsia" w:cs="微軟正黑體"/>
                <w:color w:val="222222"/>
                <w:lang w:eastAsia="zh-TW"/>
              </w:rPr>
            </w:pPr>
          </w:p>
          <w:p w:rsidR="009B5756" w:rsidRPr="00305C5B" w:rsidRDefault="001F49DB" w:rsidP="00084715">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請</w:t>
            </w:r>
            <w:r w:rsidR="00D83693" w:rsidRPr="00305C5B">
              <w:rPr>
                <w:rFonts w:asciiTheme="minorEastAsia" w:hAnsiTheme="minorEastAsia" w:cs="微軟正黑體" w:hint="eastAsia"/>
                <w:color w:val="222222"/>
                <w:lang w:eastAsia="zh-TW"/>
              </w:rPr>
              <w:t>填上關於</w:t>
            </w:r>
            <w:r w:rsidR="009B5756" w:rsidRPr="00305C5B">
              <w:rPr>
                <w:rFonts w:asciiTheme="minorEastAsia" w:hAnsiTheme="minorEastAsia" w:cs="微軟正黑體" w:hint="eastAsia"/>
                <w:color w:val="222222"/>
                <w:lang w:eastAsia="zh-TW"/>
              </w:rPr>
              <w:t>任志剛在「</w:t>
            </w:r>
            <w:r w:rsidR="000B35A8" w:rsidRPr="00305C5B">
              <w:rPr>
                <w:rFonts w:asciiTheme="minorEastAsia" w:hAnsiTheme="minorEastAsia" w:hint="eastAsia"/>
                <w:lang w:eastAsia="zh-TW"/>
              </w:rPr>
              <w:t>一個國家、兩種金融制度</w:t>
            </w:r>
            <w:r w:rsidR="009B5756" w:rsidRPr="00305C5B">
              <w:rPr>
                <w:rFonts w:asciiTheme="minorEastAsia" w:hAnsiTheme="minorEastAsia" w:cs="微軟正黑體" w:hint="eastAsia"/>
                <w:color w:val="222222"/>
                <w:lang w:eastAsia="zh-TW"/>
              </w:rPr>
              <w:t>」</w:t>
            </w:r>
            <w:r w:rsidR="00637F6C" w:rsidRPr="00305C5B">
              <w:rPr>
                <w:rFonts w:asciiTheme="minorEastAsia" w:hAnsiTheme="minorEastAsia" w:cs="微軟正黑體" w:hint="eastAsia"/>
                <w:color w:val="222222"/>
                <w:lang w:eastAsia="zh-TW"/>
              </w:rPr>
              <w:t>的</w:t>
            </w:r>
            <w:r w:rsidR="00E25EEF" w:rsidRPr="00305C5B">
              <w:rPr>
                <w:rFonts w:asciiTheme="minorEastAsia" w:hAnsiTheme="minorEastAsia" w:cs="微軟正黑體" w:hint="eastAsia"/>
                <w:color w:val="222222"/>
                <w:lang w:eastAsia="zh-TW"/>
              </w:rPr>
              <w:t>文章中</w:t>
            </w:r>
            <w:r w:rsidR="0007413E" w:rsidRPr="00305C5B">
              <w:rPr>
                <w:rFonts w:asciiTheme="minorEastAsia" w:hAnsiTheme="minorEastAsia" w:cs="微軟正黑體" w:hint="eastAsia"/>
                <w:color w:val="222222"/>
                <w:lang w:eastAsia="zh-TW"/>
              </w:rPr>
              <w:t>，</w:t>
            </w:r>
            <w:r w:rsidR="00171F25" w:rsidRPr="00305C5B">
              <w:rPr>
                <w:rFonts w:asciiTheme="minorEastAsia" w:hAnsiTheme="minorEastAsia" w:cs="微軟正黑體" w:hint="eastAsia"/>
                <w:color w:val="222222"/>
                <w:lang w:eastAsia="zh-TW"/>
              </w:rPr>
              <w:t>對</w:t>
            </w:r>
            <w:r w:rsidR="0007413E" w:rsidRPr="00305C5B">
              <w:rPr>
                <w:rFonts w:asciiTheme="minorEastAsia" w:hAnsiTheme="minorEastAsia" w:hint="eastAsia"/>
                <w:lang w:eastAsia="zh-TW"/>
              </w:rPr>
              <w:t>香港金融經濟制度</w:t>
            </w:r>
            <w:r w:rsidR="009B5756" w:rsidRPr="00305C5B">
              <w:rPr>
                <w:rFonts w:asciiTheme="minorEastAsia" w:hAnsiTheme="minorEastAsia" w:cs="微軟正黑體" w:hint="eastAsia"/>
                <w:lang w:eastAsia="zh-TW"/>
              </w:rPr>
              <w:t>所</w:t>
            </w:r>
            <w:r w:rsidR="009B5756" w:rsidRPr="00305C5B">
              <w:rPr>
                <w:rFonts w:asciiTheme="minorEastAsia" w:hAnsiTheme="minorEastAsia" w:cs="微軟正黑體" w:hint="eastAsia"/>
                <w:color w:val="222222"/>
                <w:lang w:eastAsia="zh-TW"/>
              </w:rPr>
              <w:t>表達的</w:t>
            </w:r>
            <w:r w:rsidR="003E62EA" w:rsidRPr="00305C5B">
              <w:rPr>
                <w:rFonts w:asciiTheme="minorEastAsia" w:hAnsiTheme="minorEastAsia" w:cs="微軟正黑體" w:hint="eastAsia"/>
                <w:color w:val="222222"/>
                <w:lang w:eastAsia="zh-TW"/>
              </w:rPr>
              <w:t>立場</w:t>
            </w:r>
            <w:r w:rsidRPr="00305C5B">
              <w:rPr>
                <w:rFonts w:asciiTheme="minorEastAsia" w:hAnsiTheme="minorEastAsia" w:cs="微軟正黑體" w:hint="eastAsia"/>
                <w:color w:val="222222"/>
                <w:lang w:eastAsia="zh-TW"/>
              </w:rPr>
              <w:t>／</w:t>
            </w:r>
            <w:r w:rsidR="00D83693" w:rsidRPr="00305C5B">
              <w:rPr>
                <w:rFonts w:asciiTheme="minorEastAsia" w:hAnsiTheme="minorEastAsia" w:cs="微軟正黑體" w:hint="eastAsia"/>
                <w:color w:val="222222"/>
                <w:lang w:eastAsia="zh-TW"/>
              </w:rPr>
              <w:t>看法。</w:t>
            </w:r>
          </w:p>
          <w:p w:rsidR="001F49DB" w:rsidRPr="00305C5B" w:rsidRDefault="001F49DB" w:rsidP="00084715">
            <w:pPr>
              <w:rPr>
                <w:rFonts w:asciiTheme="minorEastAsia" w:hAnsiTheme="minorEastAsia"/>
                <w:lang w:eastAsia="zh-TW"/>
              </w:rPr>
            </w:pPr>
          </w:p>
          <w:tbl>
            <w:tblPr>
              <w:tblStyle w:val="TableGrid"/>
              <w:tblW w:w="4502" w:type="pct"/>
              <w:jc w:val="center"/>
              <w:tblLook w:val="04A0" w:firstRow="1" w:lastRow="0" w:firstColumn="1" w:lastColumn="0" w:noHBand="0" w:noVBand="1"/>
            </w:tblPr>
            <w:tblGrid>
              <w:gridCol w:w="1815"/>
              <w:gridCol w:w="5955"/>
            </w:tblGrid>
            <w:tr w:rsidR="00A323C1" w:rsidRPr="00305C5B" w:rsidTr="005D1AC3">
              <w:trPr>
                <w:jc w:val="center"/>
              </w:trPr>
              <w:tc>
                <w:tcPr>
                  <w:tcW w:w="1815" w:type="dxa"/>
                </w:tcPr>
                <w:p w:rsidR="00A83D3E" w:rsidRPr="00305C5B" w:rsidRDefault="00B41D45" w:rsidP="00084715">
                  <w:pPr>
                    <w:jc w:val="both"/>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香港金融制度的</w:t>
                  </w:r>
                </w:p>
                <w:p w:rsidR="00A323C1" w:rsidRPr="00305C5B" w:rsidRDefault="00060C61" w:rsidP="00084715">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自由度</w:t>
                  </w:r>
                </w:p>
              </w:tc>
              <w:tc>
                <w:tcPr>
                  <w:tcW w:w="5955" w:type="dxa"/>
                </w:tcPr>
                <w:p w:rsidR="00A323C1" w:rsidRPr="00305C5B" w:rsidRDefault="00766D34" w:rsidP="00084715">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 xml:space="preserve">極低 </w:t>
                  </w:r>
                  <w:r w:rsidRPr="00305C5B">
                    <w:rPr>
                      <w:rFonts w:asciiTheme="minorEastAsia" w:hAnsiTheme="minorEastAsia" w:cs="微軟正黑體"/>
                      <w:color w:val="222222"/>
                      <w:lang w:eastAsia="zh-TW"/>
                    </w:rPr>
                    <w:t xml:space="preserve">                                                                              </w:t>
                  </w:r>
                  <w:r w:rsidRPr="00305C5B">
                    <w:rPr>
                      <w:rFonts w:asciiTheme="minorEastAsia" w:hAnsiTheme="minorEastAsia" w:cs="微軟正黑體" w:hint="eastAsia"/>
                      <w:color w:val="222222"/>
                      <w:lang w:eastAsia="zh-TW"/>
                    </w:rPr>
                    <w:t>極高</w:t>
                  </w:r>
                </w:p>
                <w:p w:rsidR="00534E54" w:rsidRPr="00305C5B" w:rsidRDefault="00541479" w:rsidP="00084715">
                  <w:pPr>
                    <w:jc w:val="center"/>
                    <w:rPr>
                      <w:rFonts w:asciiTheme="minorEastAsia" w:hAnsiTheme="minorEastAsia" w:cs="微軟正黑體"/>
                      <w:color w:val="222222"/>
                      <w:lang w:eastAsia="zh-TW"/>
                    </w:rPr>
                  </w:pPr>
                  <w:r w:rsidRPr="00305C5B">
                    <w:rPr>
                      <w:rFonts w:asciiTheme="minorEastAsia" w:hAnsiTheme="minorEastAsia" w:cs="微軟正黑體"/>
                      <w:color w:val="222222"/>
                      <w:lang w:eastAsia="zh-TW"/>
                    </w:rPr>
                    <w:t>1</w:t>
                  </w:r>
                  <w:r w:rsidR="00534E54" w:rsidRPr="00305C5B">
                    <w:rPr>
                      <w:rFonts w:asciiTheme="minorEastAsia" w:hAnsiTheme="minorEastAsia" w:cs="微軟正黑體"/>
                      <w:color w:val="222222"/>
                      <w:lang w:eastAsia="zh-TW"/>
                    </w:rPr>
                    <w:t xml:space="preserve"> --------------- 2 --------------- 3 --------------- 4 --------------- 5</w:t>
                  </w:r>
                </w:p>
              </w:tc>
            </w:tr>
            <w:tr w:rsidR="00A323C1" w:rsidRPr="00305C5B" w:rsidTr="009C1D5D">
              <w:trPr>
                <w:trHeight w:val="1556"/>
                <w:jc w:val="center"/>
              </w:trPr>
              <w:tc>
                <w:tcPr>
                  <w:tcW w:w="1815" w:type="dxa"/>
                </w:tcPr>
                <w:p w:rsidR="003F76D6" w:rsidRPr="00305C5B" w:rsidRDefault="003F76D6" w:rsidP="003F76D6">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相關的基本法</w:t>
                  </w:r>
                </w:p>
                <w:p w:rsidR="00A323C1" w:rsidRPr="00305C5B" w:rsidRDefault="003F76D6" w:rsidP="003F76D6">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條文</w:t>
                  </w:r>
                  <w:r w:rsidR="00632759" w:rsidRPr="00305C5B">
                    <w:rPr>
                      <w:rFonts w:asciiTheme="minorEastAsia" w:hAnsiTheme="minorEastAsia" w:cs="微軟正黑體" w:hint="eastAsia"/>
                      <w:color w:val="222222"/>
                      <w:lang w:eastAsia="zh-TW"/>
                    </w:rPr>
                    <w:t xml:space="preserve"> </w:t>
                  </w:r>
                </w:p>
                <w:p w:rsidR="00861043" w:rsidRPr="00305C5B" w:rsidRDefault="00861043" w:rsidP="005E4575">
                  <w:pPr>
                    <w:rPr>
                      <w:rFonts w:asciiTheme="minorEastAsia" w:hAnsiTheme="minorEastAsia" w:cs="微軟正黑體"/>
                      <w:color w:val="222222"/>
                      <w:lang w:eastAsia="zh-TW"/>
                    </w:rPr>
                  </w:pPr>
                </w:p>
                <w:p w:rsidR="00861043" w:rsidRPr="00305C5B" w:rsidRDefault="00861043" w:rsidP="005E4575">
                  <w:pPr>
                    <w:rPr>
                      <w:rFonts w:asciiTheme="minorEastAsia" w:hAnsiTheme="minorEastAsia" w:cs="微軟正黑體"/>
                      <w:color w:val="222222"/>
                      <w:lang w:eastAsia="zh-TW"/>
                    </w:rPr>
                  </w:pPr>
                </w:p>
              </w:tc>
              <w:tc>
                <w:tcPr>
                  <w:tcW w:w="5955" w:type="dxa"/>
                </w:tcPr>
                <w:p w:rsidR="00A323C1" w:rsidRPr="00305C5B" w:rsidRDefault="00A323C1" w:rsidP="005E4575">
                  <w:pPr>
                    <w:rPr>
                      <w:rFonts w:asciiTheme="minorEastAsia" w:hAnsiTheme="minorEastAsia" w:cs="微軟正黑體"/>
                      <w:color w:val="222222"/>
                      <w:lang w:eastAsia="zh-TW"/>
                    </w:rPr>
                  </w:pPr>
                </w:p>
                <w:p w:rsidR="00861043" w:rsidRPr="00305C5B" w:rsidRDefault="00861043" w:rsidP="005E4575">
                  <w:pPr>
                    <w:rPr>
                      <w:rFonts w:asciiTheme="minorEastAsia" w:hAnsiTheme="minorEastAsia" w:cs="微軟正黑體"/>
                      <w:color w:val="222222"/>
                      <w:lang w:eastAsia="zh-TW"/>
                    </w:rPr>
                  </w:pPr>
                </w:p>
                <w:p w:rsidR="00B60A91" w:rsidRPr="00305C5B" w:rsidRDefault="00B60A91" w:rsidP="005E4575">
                  <w:pPr>
                    <w:rPr>
                      <w:rFonts w:asciiTheme="minorEastAsia" w:hAnsiTheme="minorEastAsia" w:cs="微軟正黑體"/>
                      <w:color w:val="222222"/>
                      <w:lang w:eastAsia="zh-TW"/>
                    </w:rPr>
                  </w:pPr>
                </w:p>
              </w:tc>
            </w:tr>
            <w:tr w:rsidR="00B60A91" w:rsidRPr="00305C5B" w:rsidTr="009D1F9A">
              <w:trPr>
                <w:trHeight w:val="1441"/>
                <w:jc w:val="center"/>
              </w:trPr>
              <w:tc>
                <w:tcPr>
                  <w:tcW w:w="1815" w:type="dxa"/>
                </w:tcPr>
                <w:p w:rsidR="00B60A91" w:rsidRPr="00305C5B" w:rsidRDefault="003F76D6" w:rsidP="005E4575">
                  <w:pPr>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資料証據</w:t>
                  </w:r>
                </w:p>
              </w:tc>
              <w:tc>
                <w:tcPr>
                  <w:tcW w:w="5955" w:type="dxa"/>
                </w:tcPr>
                <w:p w:rsidR="00B60A91" w:rsidRPr="00305C5B" w:rsidRDefault="00B60A91" w:rsidP="005E4575">
                  <w:pPr>
                    <w:rPr>
                      <w:rFonts w:asciiTheme="minorEastAsia" w:hAnsiTheme="minorEastAsia" w:cs="微軟正黑體"/>
                      <w:color w:val="222222"/>
                      <w:lang w:eastAsia="zh-TW"/>
                    </w:rPr>
                  </w:pPr>
                </w:p>
                <w:p w:rsidR="00B60A91" w:rsidRPr="00305C5B" w:rsidRDefault="00B60A91" w:rsidP="005E4575">
                  <w:pPr>
                    <w:rPr>
                      <w:rFonts w:asciiTheme="minorEastAsia" w:hAnsiTheme="minorEastAsia" w:cs="微軟正黑體"/>
                      <w:color w:val="222222"/>
                      <w:lang w:eastAsia="zh-TW"/>
                    </w:rPr>
                  </w:pPr>
                </w:p>
                <w:p w:rsidR="00B60A91" w:rsidRPr="00305C5B" w:rsidRDefault="00B60A91" w:rsidP="005E4575">
                  <w:pPr>
                    <w:rPr>
                      <w:rFonts w:asciiTheme="minorEastAsia" w:hAnsiTheme="minorEastAsia" w:cs="微軟正黑體"/>
                      <w:color w:val="222222"/>
                      <w:lang w:eastAsia="zh-TW"/>
                    </w:rPr>
                  </w:pPr>
                </w:p>
                <w:p w:rsidR="00B60A91" w:rsidRPr="00305C5B" w:rsidRDefault="00B60A91" w:rsidP="005E4575">
                  <w:pPr>
                    <w:rPr>
                      <w:rFonts w:asciiTheme="minorEastAsia" w:hAnsiTheme="minorEastAsia" w:cs="微軟正黑體"/>
                      <w:color w:val="222222"/>
                      <w:lang w:eastAsia="zh-TW"/>
                    </w:rPr>
                  </w:pPr>
                </w:p>
              </w:tc>
            </w:tr>
            <w:tr w:rsidR="00DE3BFE" w:rsidRPr="00305C5B" w:rsidTr="009D1F9A">
              <w:trPr>
                <w:trHeight w:val="1441"/>
                <w:jc w:val="center"/>
              </w:trPr>
              <w:tc>
                <w:tcPr>
                  <w:tcW w:w="1815" w:type="dxa"/>
                </w:tcPr>
                <w:p w:rsidR="00DE3BFE" w:rsidRPr="00305C5B" w:rsidRDefault="00DE3BFE" w:rsidP="005E4575">
                  <w:pPr>
                    <w:rPr>
                      <w:rFonts w:asciiTheme="minorEastAsia" w:hAnsiTheme="minorEastAsia" w:cs="微軟正黑體"/>
                      <w:color w:val="222222"/>
                      <w:lang w:eastAsia="zh-TW"/>
                    </w:rPr>
                  </w:pPr>
                  <w:r w:rsidRPr="00305C5B">
                    <w:rPr>
                      <w:rFonts w:asciiTheme="minorEastAsia" w:hAnsiTheme="minorEastAsia" w:cs="微軟正黑體" w:hint="eastAsia"/>
                      <w:lang w:eastAsia="zh-TW"/>
                    </w:rPr>
                    <w:t>個人主觀看法或意見</w:t>
                  </w:r>
                </w:p>
              </w:tc>
              <w:tc>
                <w:tcPr>
                  <w:tcW w:w="5955" w:type="dxa"/>
                </w:tcPr>
                <w:p w:rsidR="00DE3BFE" w:rsidRPr="00305C5B" w:rsidRDefault="00DE3BFE" w:rsidP="005E4575">
                  <w:pPr>
                    <w:rPr>
                      <w:rFonts w:asciiTheme="minorEastAsia" w:hAnsiTheme="minorEastAsia" w:cs="微軟正黑體"/>
                      <w:color w:val="222222"/>
                      <w:lang w:eastAsia="zh-TW"/>
                    </w:rPr>
                  </w:pPr>
                </w:p>
              </w:tc>
            </w:tr>
          </w:tbl>
          <w:p w:rsidR="00E560EB" w:rsidRDefault="00E560EB" w:rsidP="005E4575">
            <w:pPr>
              <w:shd w:val="clear" w:color="auto" w:fill="FFFFFF"/>
              <w:rPr>
                <w:rFonts w:asciiTheme="minorEastAsia" w:hAnsiTheme="minorEastAsia" w:cs="微軟正黑體"/>
                <w:color w:val="222222"/>
                <w:lang w:eastAsia="zh-TW"/>
              </w:rPr>
            </w:pPr>
          </w:p>
          <w:p w:rsidR="002E5B64" w:rsidRPr="00305C5B" w:rsidRDefault="002E5B64" w:rsidP="005E4575">
            <w:pPr>
              <w:shd w:val="clear" w:color="auto" w:fill="FFFFFF"/>
              <w:rPr>
                <w:rFonts w:asciiTheme="minorEastAsia" w:hAnsiTheme="minorEastAsia" w:cs="微軟正黑體"/>
                <w:color w:val="222222"/>
                <w:lang w:eastAsia="zh-TW"/>
              </w:rPr>
            </w:pPr>
          </w:p>
          <w:p w:rsidR="00740DEC" w:rsidRPr="00305C5B" w:rsidRDefault="00740DEC" w:rsidP="00740DEC">
            <w:pPr>
              <w:rPr>
                <w:rFonts w:ascii="標楷體" w:eastAsia="標楷體" w:hAnsi="標楷體"/>
                <w:lang w:eastAsia="zh-TW"/>
              </w:rPr>
            </w:pPr>
            <w:r w:rsidRPr="00305C5B">
              <w:rPr>
                <w:rFonts w:ascii="標楷體" w:eastAsia="標楷體" w:hAnsi="標楷體" w:hint="eastAsia"/>
                <w:color w:val="C00000"/>
                <w:lang w:eastAsia="zh-TW"/>
              </w:rPr>
              <w:t>［設題目的：</w:t>
            </w:r>
            <w:r w:rsidR="00394815" w:rsidRPr="00305C5B">
              <w:rPr>
                <w:rFonts w:ascii="標楷體" w:eastAsia="標楷體" w:hAnsi="標楷體" w:hint="eastAsia"/>
                <w:color w:val="C00000"/>
                <w:lang w:eastAsia="zh-TW"/>
              </w:rPr>
              <w:t>讓學生把握「一個國家、兩種金融制度」的概念</w:t>
            </w:r>
            <w:r w:rsidRPr="00305C5B">
              <w:rPr>
                <w:rFonts w:ascii="標楷體" w:eastAsia="標楷體" w:hAnsi="標楷體" w:hint="eastAsia"/>
                <w:color w:val="C00000"/>
                <w:lang w:eastAsia="zh-TW"/>
              </w:rPr>
              <w:t>］</w:t>
            </w:r>
          </w:p>
          <w:p w:rsidR="00CA109E" w:rsidRDefault="003855EE" w:rsidP="00CA109E">
            <w:pPr>
              <w:rPr>
                <w:rFonts w:asciiTheme="minorEastAsia" w:hAnsiTheme="minorEastAsia"/>
                <w:color w:val="7030A0"/>
                <w:lang w:eastAsia="zh-TW"/>
              </w:rPr>
            </w:pPr>
            <w:r w:rsidRPr="00305C5B">
              <w:rPr>
                <w:rFonts w:asciiTheme="minorEastAsia" w:hAnsiTheme="minorEastAsia" w:hint="eastAsia"/>
                <w:color w:val="7030A0"/>
                <w:lang w:eastAsia="zh-TW"/>
              </w:rPr>
              <w:t>參考答案：</w:t>
            </w:r>
          </w:p>
          <w:p w:rsidR="00480B63" w:rsidRPr="00305C5B" w:rsidRDefault="00480B63" w:rsidP="00CA109E">
            <w:pPr>
              <w:rPr>
                <w:rFonts w:asciiTheme="minorEastAsia" w:hAnsiTheme="minorEastAsia"/>
                <w:color w:val="7030A0"/>
                <w:lang w:eastAsia="zh-TW"/>
              </w:rPr>
            </w:pPr>
          </w:p>
          <w:tbl>
            <w:tblPr>
              <w:tblStyle w:val="TableGrid"/>
              <w:tblW w:w="4253" w:type="pct"/>
              <w:jc w:val="center"/>
              <w:tblLook w:val="04A0" w:firstRow="1" w:lastRow="0" w:firstColumn="1" w:lastColumn="0" w:noHBand="0" w:noVBand="1"/>
            </w:tblPr>
            <w:tblGrid>
              <w:gridCol w:w="1815"/>
              <w:gridCol w:w="5526"/>
            </w:tblGrid>
            <w:tr w:rsidR="0047224E" w:rsidRPr="00305C5B" w:rsidTr="002E5B64">
              <w:trPr>
                <w:jc w:val="center"/>
              </w:trPr>
              <w:tc>
                <w:tcPr>
                  <w:tcW w:w="1815" w:type="dxa"/>
                </w:tcPr>
                <w:p w:rsidR="00B1254D" w:rsidRPr="00305C5B" w:rsidRDefault="00B1254D" w:rsidP="00B1254D">
                  <w:pPr>
                    <w:jc w:val="both"/>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香港金融制度的</w:t>
                  </w:r>
                </w:p>
                <w:p w:rsidR="00B1254D" w:rsidRPr="00305C5B" w:rsidRDefault="00B1254D" w:rsidP="00B1254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自由度</w:t>
                  </w:r>
                </w:p>
              </w:tc>
              <w:tc>
                <w:tcPr>
                  <w:tcW w:w="5525" w:type="dxa"/>
                </w:tcPr>
                <w:p w:rsidR="00B1254D" w:rsidRPr="00305C5B" w:rsidRDefault="00B1254D" w:rsidP="00B1254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 xml:space="preserve">極低 </w:t>
                  </w:r>
                  <w:r w:rsidRPr="00305C5B">
                    <w:rPr>
                      <w:rFonts w:asciiTheme="minorEastAsia" w:hAnsiTheme="minorEastAsia" w:cs="微軟正黑體"/>
                      <w:color w:val="7030A0"/>
                      <w:lang w:eastAsia="zh-TW"/>
                    </w:rPr>
                    <w:t xml:space="preserve">                                                           </w:t>
                  </w:r>
                  <w:r w:rsidR="00D474C3" w:rsidRPr="00305C5B">
                    <w:rPr>
                      <w:rFonts w:asciiTheme="minorEastAsia" w:hAnsiTheme="minorEastAsia" w:cs="微軟正黑體"/>
                      <w:color w:val="7030A0"/>
                      <w:lang w:eastAsia="zh-TW"/>
                    </w:rPr>
                    <w:t xml:space="preserve">    </w:t>
                  </w:r>
                  <w:r w:rsidRPr="00305C5B">
                    <w:rPr>
                      <w:rFonts w:asciiTheme="minorEastAsia" w:hAnsiTheme="minorEastAsia" w:cs="微軟正黑體"/>
                      <w:color w:val="7030A0"/>
                      <w:lang w:eastAsia="zh-TW"/>
                    </w:rPr>
                    <w:t xml:space="preserve">                   </w:t>
                  </w:r>
                  <w:r w:rsidRPr="00305C5B">
                    <w:rPr>
                      <w:rFonts w:asciiTheme="minorEastAsia" w:hAnsiTheme="minorEastAsia" w:cs="微軟正黑體" w:hint="eastAsia"/>
                      <w:color w:val="7030A0"/>
                      <w:lang w:eastAsia="zh-TW"/>
                    </w:rPr>
                    <w:t>極高</w:t>
                  </w:r>
                </w:p>
                <w:p w:rsidR="00790773" w:rsidRPr="00305C5B" w:rsidRDefault="00B1254D" w:rsidP="00904543">
                  <w:pPr>
                    <w:jc w:val="center"/>
                    <w:rPr>
                      <w:rFonts w:asciiTheme="minorEastAsia" w:hAnsiTheme="minorEastAsia" w:cs="微軟正黑體"/>
                      <w:b/>
                      <w:color w:val="7030A0"/>
                      <w:lang w:eastAsia="zh-TW"/>
                    </w:rPr>
                  </w:pPr>
                  <w:r w:rsidRPr="00305C5B">
                    <w:rPr>
                      <w:rFonts w:asciiTheme="minorEastAsia" w:hAnsiTheme="minorEastAsia" w:cs="微軟正黑體"/>
                      <w:color w:val="7030A0"/>
                      <w:lang w:eastAsia="zh-TW"/>
                    </w:rPr>
                    <w:t>1 --------------- 2 --------------- 3 ---------------</w:t>
                  </w:r>
                  <w:r w:rsidR="001E5215" w:rsidRPr="00305C5B">
                    <w:rPr>
                      <w:rFonts w:asciiTheme="minorEastAsia" w:hAnsiTheme="minorEastAsia" w:cs="微軟正黑體"/>
                      <w:color w:val="7030A0"/>
                      <w:lang w:eastAsia="zh-TW"/>
                    </w:rPr>
                    <w:t xml:space="preserve"> </w:t>
                  </w:r>
                  <w:r w:rsidRPr="00305C5B">
                    <w:rPr>
                      <w:rFonts w:asciiTheme="minorEastAsia" w:hAnsiTheme="minorEastAsia" w:cs="微軟正黑體"/>
                      <w:color w:val="7030A0"/>
                      <w:lang w:eastAsia="zh-TW"/>
                    </w:rPr>
                    <w:t xml:space="preserve"> </w:t>
                  </w:r>
                  <w:r w:rsidRPr="00305C5B">
                    <w:rPr>
                      <w:rFonts w:asciiTheme="minorEastAsia" w:hAnsiTheme="minorEastAsia" w:cs="微軟正黑體"/>
                      <w:b/>
                      <w:color w:val="7030A0"/>
                      <w:bdr w:val="single" w:sz="4" w:space="0" w:color="auto"/>
                      <w:lang w:eastAsia="zh-TW"/>
                    </w:rPr>
                    <w:t>4 --------------- 5</w:t>
                  </w:r>
                </w:p>
                <w:p w:rsidR="001F49DB" w:rsidRPr="00305C5B" w:rsidRDefault="001F49DB" w:rsidP="00904543">
                  <w:pPr>
                    <w:jc w:val="center"/>
                    <w:rPr>
                      <w:rFonts w:asciiTheme="minorEastAsia" w:hAnsiTheme="minorEastAsia" w:cs="微軟正黑體"/>
                      <w:b/>
                      <w:color w:val="7030A0"/>
                      <w:lang w:eastAsia="zh-TW"/>
                    </w:rPr>
                  </w:pPr>
                </w:p>
              </w:tc>
            </w:tr>
            <w:tr w:rsidR="0047224E" w:rsidRPr="00305C5B" w:rsidTr="002E5B64">
              <w:trPr>
                <w:trHeight w:val="1295"/>
                <w:jc w:val="center"/>
              </w:trPr>
              <w:tc>
                <w:tcPr>
                  <w:tcW w:w="1815" w:type="dxa"/>
                </w:tcPr>
                <w:p w:rsidR="00B1254D" w:rsidRPr="00305C5B" w:rsidRDefault="00B1254D" w:rsidP="00B1254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相關的基本法</w:t>
                  </w:r>
                </w:p>
                <w:p w:rsidR="00B1254D" w:rsidRPr="00305C5B" w:rsidRDefault="00B1254D" w:rsidP="00B1254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 xml:space="preserve">條文 </w:t>
                  </w:r>
                </w:p>
                <w:p w:rsidR="00B1254D" w:rsidRPr="00305C5B" w:rsidRDefault="00B1254D" w:rsidP="00B1254D">
                  <w:pPr>
                    <w:rPr>
                      <w:rFonts w:asciiTheme="minorEastAsia" w:hAnsiTheme="minorEastAsia" w:cs="微軟正黑體"/>
                      <w:color w:val="7030A0"/>
                      <w:lang w:eastAsia="zh-TW"/>
                    </w:rPr>
                  </w:pPr>
                </w:p>
                <w:p w:rsidR="00B1254D" w:rsidRPr="00305C5B" w:rsidRDefault="00B1254D" w:rsidP="00B1254D">
                  <w:pPr>
                    <w:rPr>
                      <w:rFonts w:asciiTheme="minorEastAsia" w:hAnsiTheme="minorEastAsia" w:cs="微軟正黑體"/>
                      <w:color w:val="7030A0"/>
                      <w:lang w:eastAsia="zh-TW"/>
                    </w:rPr>
                  </w:pPr>
                </w:p>
              </w:tc>
              <w:tc>
                <w:tcPr>
                  <w:tcW w:w="5525" w:type="dxa"/>
                </w:tcPr>
                <w:p w:rsidR="00B1254D" w:rsidRPr="00305C5B" w:rsidRDefault="00B9069C" w:rsidP="00366461">
                  <w:pPr>
                    <w:pStyle w:val="ListParagraph"/>
                    <w:numPr>
                      <w:ilvl w:val="0"/>
                      <w:numId w:val="41"/>
                    </w:numPr>
                    <w:ind w:left="360"/>
                    <w:jc w:val="both"/>
                    <w:rPr>
                      <w:rFonts w:asciiTheme="minorEastAsia" w:hAnsiTheme="minorEastAsia"/>
                      <w:color w:val="7030A0"/>
                      <w:lang w:eastAsia="zh-TW"/>
                    </w:rPr>
                  </w:pPr>
                  <w:r w:rsidRPr="00305C5B">
                    <w:rPr>
                      <w:rFonts w:asciiTheme="minorEastAsia" w:hAnsiTheme="minorEastAsia" w:hint="eastAsia"/>
                      <w:color w:val="7030A0"/>
                      <w:lang w:eastAsia="zh-TW"/>
                    </w:rPr>
                    <w:t>《基本法》第</w:t>
                  </w:r>
                  <w:r w:rsidRPr="00305C5B">
                    <w:rPr>
                      <w:rFonts w:asciiTheme="minorEastAsia" w:hAnsiTheme="minorEastAsia"/>
                      <w:color w:val="7030A0"/>
                      <w:lang w:eastAsia="zh-TW"/>
                    </w:rPr>
                    <w:t>2</w:t>
                  </w:r>
                  <w:r w:rsidRPr="00305C5B">
                    <w:rPr>
                      <w:rFonts w:asciiTheme="minorEastAsia" w:hAnsiTheme="minorEastAsia" w:hint="eastAsia"/>
                      <w:color w:val="7030A0"/>
                      <w:lang w:eastAsia="zh-TW"/>
                    </w:rPr>
                    <w:t>條，全國人民代表大會授權香港特別行政區「實行高度自治，享有行政管理權、立法權、獨立的司法權和終審權」。</w:t>
                  </w:r>
                </w:p>
                <w:p w:rsidR="001F49DB" w:rsidRDefault="00CD0B3D" w:rsidP="006569FA">
                  <w:pPr>
                    <w:pStyle w:val="ListParagraph"/>
                    <w:numPr>
                      <w:ilvl w:val="0"/>
                      <w:numId w:val="41"/>
                    </w:numPr>
                    <w:ind w:left="360"/>
                    <w:jc w:val="both"/>
                    <w:rPr>
                      <w:rFonts w:asciiTheme="minorEastAsia" w:hAnsiTheme="minorEastAsia" w:hint="eastAsia"/>
                      <w:color w:val="7030A0"/>
                      <w:lang w:eastAsia="zh-TW"/>
                    </w:rPr>
                  </w:pPr>
                  <w:r w:rsidRPr="00305C5B">
                    <w:rPr>
                      <w:rFonts w:asciiTheme="minorEastAsia" w:hAnsiTheme="minorEastAsia" w:hint="eastAsia"/>
                      <w:color w:val="7030A0"/>
                      <w:lang w:eastAsia="zh-TW"/>
                    </w:rPr>
                    <w:t>《基本法》第</w:t>
                  </w:r>
                  <w:r w:rsidRPr="00305C5B">
                    <w:rPr>
                      <w:rFonts w:asciiTheme="minorEastAsia" w:hAnsiTheme="minorEastAsia"/>
                      <w:color w:val="7030A0"/>
                      <w:lang w:eastAsia="zh-TW"/>
                    </w:rPr>
                    <w:t>5</w:t>
                  </w:r>
                  <w:r w:rsidRPr="00305C5B">
                    <w:rPr>
                      <w:rFonts w:asciiTheme="minorEastAsia" w:hAnsiTheme="minorEastAsia" w:hint="eastAsia"/>
                      <w:color w:val="7030A0"/>
                      <w:lang w:eastAsia="zh-TW"/>
                    </w:rPr>
                    <w:t>條定明「香港特別行政區不實行社會主義制度和政策，保持原有的資本主義制度和生活方式，五十年不變」。</w:t>
                  </w:r>
                </w:p>
                <w:p w:rsidR="002A6AE2" w:rsidRPr="00305C5B" w:rsidRDefault="002A6AE2" w:rsidP="006569FA">
                  <w:pPr>
                    <w:pStyle w:val="ListParagraph"/>
                    <w:numPr>
                      <w:ilvl w:val="0"/>
                      <w:numId w:val="41"/>
                    </w:numPr>
                    <w:ind w:left="360"/>
                    <w:jc w:val="both"/>
                    <w:rPr>
                      <w:rFonts w:asciiTheme="minorEastAsia" w:hAnsiTheme="minorEastAsia"/>
                      <w:color w:val="7030A0"/>
                      <w:lang w:eastAsia="zh-TW"/>
                    </w:rPr>
                  </w:pPr>
                  <w:bookmarkStart w:id="0" w:name="_GoBack"/>
                  <w:bookmarkEnd w:id="0"/>
                </w:p>
              </w:tc>
            </w:tr>
            <w:tr w:rsidR="0047224E" w:rsidRPr="00305C5B" w:rsidTr="002E5B64">
              <w:trPr>
                <w:trHeight w:val="368"/>
                <w:jc w:val="center"/>
              </w:trPr>
              <w:tc>
                <w:tcPr>
                  <w:tcW w:w="1815" w:type="dxa"/>
                </w:tcPr>
                <w:p w:rsidR="00B1254D" w:rsidRPr="00305C5B" w:rsidRDefault="00B1254D" w:rsidP="007133E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lastRenderedPageBreak/>
                    <w:t>資料</w:t>
                  </w:r>
                  <w:proofErr w:type="gramStart"/>
                  <w:r w:rsidRPr="00305C5B">
                    <w:rPr>
                      <w:rFonts w:asciiTheme="minorEastAsia" w:hAnsiTheme="minorEastAsia" w:cs="微軟正黑體" w:hint="eastAsia"/>
                      <w:color w:val="7030A0"/>
                      <w:lang w:eastAsia="zh-TW"/>
                    </w:rPr>
                    <w:t>証</w:t>
                  </w:r>
                  <w:proofErr w:type="gramEnd"/>
                  <w:r w:rsidRPr="00305C5B">
                    <w:rPr>
                      <w:rFonts w:asciiTheme="minorEastAsia" w:hAnsiTheme="minorEastAsia" w:cs="微軟正黑體" w:hint="eastAsia"/>
                      <w:color w:val="7030A0"/>
                      <w:lang w:eastAsia="zh-TW"/>
                    </w:rPr>
                    <w:t>據</w:t>
                  </w:r>
                </w:p>
              </w:tc>
              <w:tc>
                <w:tcPr>
                  <w:tcW w:w="5525" w:type="dxa"/>
                </w:tcPr>
                <w:p w:rsidR="004D0879" w:rsidRPr="00305C5B" w:rsidRDefault="004D0879" w:rsidP="00111F2A">
                  <w:pPr>
                    <w:pStyle w:val="ListParagraph"/>
                    <w:numPr>
                      <w:ilvl w:val="0"/>
                      <w:numId w:val="39"/>
                    </w:numPr>
                    <w:ind w:left="360"/>
                    <w:jc w:val="both"/>
                    <w:rPr>
                      <w:rFonts w:asciiTheme="minorEastAsia" w:hAnsiTheme="minorEastAsia"/>
                      <w:color w:val="7030A0"/>
                      <w:lang w:eastAsia="zh-TW"/>
                    </w:rPr>
                  </w:pPr>
                  <w:r w:rsidRPr="00305C5B">
                    <w:rPr>
                      <w:rFonts w:asciiTheme="minorEastAsia" w:hAnsiTheme="minorEastAsia" w:hint="eastAsia"/>
                      <w:color w:val="7030A0"/>
                      <w:lang w:eastAsia="zh-TW"/>
                    </w:rPr>
                    <w:t>根據自從中國恢復對香港行使主權以來，我們對於香港繼續實行資本主義制度、香港的生活方式，以至香港的自治的經驗，都清楚表明「一國兩制」的原則在香港行之有效。</w:t>
                  </w:r>
                  <w:r w:rsidRPr="00305C5B">
                    <w:rPr>
                      <w:rFonts w:asciiTheme="minorEastAsia" w:hAnsiTheme="minorEastAsia" w:hint="eastAsia"/>
                      <w:color w:val="7030A0"/>
                      <w:u w:val="single"/>
                      <w:lang w:eastAsia="zh-TW"/>
                    </w:rPr>
                    <w:t>香港屢次被評為全球最自由的經濟體系</w:t>
                  </w:r>
                  <w:r w:rsidRPr="00305C5B">
                    <w:rPr>
                      <w:rFonts w:asciiTheme="minorEastAsia" w:hAnsiTheme="minorEastAsia" w:hint="eastAsia"/>
                      <w:color w:val="7030A0"/>
                      <w:lang w:eastAsia="zh-TW"/>
                    </w:rPr>
                    <w:t>，就足以證明這一點。</w:t>
                  </w:r>
                </w:p>
                <w:p w:rsidR="00B1254D" w:rsidRPr="00305C5B" w:rsidRDefault="00280B8D" w:rsidP="00111F2A">
                  <w:pPr>
                    <w:pStyle w:val="ListParagraph"/>
                    <w:numPr>
                      <w:ilvl w:val="0"/>
                      <w:numId w:val="39"/>
                    </w:numPr>
                    <w:ind w:left="360"/>
                    <w:jc w:val="both"/>
                    <w:rPr>
                      <w:rFonts w:asciiTheme="minorEastAsia" w:hAnsiTheme="minorEastAsia"/>
                      <w:lang w:eastAsia="zh-TW"/>
                    </w:rPr>
                  </w:pPr>
                  <w:r w:rsidRPr="00305C5B">
                    <w:rPr>
                      <w:rFonts w:asciiTheme="minorEastAsia" w:hAnsiTheme="minorEastAsia" w:hint="eastAsia"/>
                      <w:color w:val="7030A0"/>
                      <w:lang w:eastAsia="zh-TW"/>
                    </w:rPr>
                    <w:t>熟識《英皇制誥》和《皇室訓令》的人士都知道，在</w:t>
                  </w:r>
                  <w:r w:rsidRPr="00305C5B">
                    <w:rPr>
                      <w:rFonts w:asciiTheme="minorEastAsia" w:hAnsiTheme="minorEastAsia"/>
                      <w:color w:val="7030A0"/>
                      <w:lang w:eastAsia="zh-TW"/>
                    </w:rPr>
                    <w:t>1997</w:t>
                  </w:r>
                  <w:r w:rsidRPr="00305C5B">
                    <w:rPr>
                      <w:rFonts w:asciiTheme="minorEastAsia" w:hAnsiTheme="minorEastAsia" w:hint="eastAsia"/>
                      <w:color w:val="7030A0"/>
                      <w:lang w:eastAsia="zh-TW"/>
                    </w:rPr>
                    <w:t>年回歸前香港總督在作出某些決定前，例如批准「會影響殖民地貨幣」或「有關成立任何銀行業公會」的任何法例，都須先行聽取國務大臣的指示。</w:t>
                  </w:r>
                  <w:r w:rsidR="00D205E1" w:rsidRPr="00305C5B">
                    <w:rPr>
                      <w:rFonts w:asciiTheme="minorEastAsia" w:hAnsiTheme="minorEastAsia"/>
                      <w:color w:val="7030A0"/>
                      <w:lang w:eastAsia="zh-TW"/>
                    </w:rPr>
                    <w:t xml:space="preserve">… </w:t>
                  </w:r>
                  <w:r w:rsidRPr="00305C5B">
                    <w:rPr>
                      <w:rFonts w:asciiTheme="minorEastAsia" w:hAnsiTheme="minorEastAsia" w:hint="eastAsia"/>
                      <w:color w:val="7030A0"/>
                      <w:u w:val="single"/>
                      <w:lang w:eastAsia="zh-TW"/>
                    </w:rPr>
                    <w:t>自</w:t>
                  </w:r>
                  <w:r w:rsidRPr="00305C5B">
                    <w:rPr>
                      <w:rFonts w:asciiTheme="minorEastAsia" w:hAnsiTheme="minorEastAsia"/>
                      <w:color w:val="7030A0"/>
                      <w:u w:val="single"/>
                      <w:lang w:eastAsia="zh-TW"/>
                    </w:rPr>
                    <w:t>1997</w:t>
                  </w:r>
                  <w:r w:rsidRPr="00305C5B">
                    <w:rPr>
                      <w:rFonts w:asciiTheme="minorEastAsia" w:hAnsiTheme="minorEastAsia" w:hint="eastAsia"/>
                      <w:color w:val="7030A0"/>
                      <w:u w:val="single"/>
                      <w:lang w:eastAsia="zh-TW"/>
                    </w:rPr>
                    <w:t>年</w:t>
                  </w:r>
                  <w:r w:rsidRPr="00305C5B">
                    <w:rPr>
                      <w:rFonts w:asciiTheme="minorEastAsia" w:hAnsiTheme="minorEastAsia"/>
                      <w:color w:val="7030A0"/>
                      <w:u w:val="single"/>
                      <w:lang w:eastAsia="zh-TW"/>
                    </w:rPr>
                    <w:t>7</w:t>
                  </w:r>
                  <w:r w:rsidRPr="00305C5B">
                    <w:rPr>
                      <w:rFonts w:asciiTheme="minorEastAsia" w:hAnsiTheme="minorEastAsia" w:hint="eastAsia"/>
                      <w:color w:val="7030A0"/>
                      <w:u w:val="single"/>
                      <w:lang w:eastAsia="zh-TW"/>
                    </w:rPr>
                    <w:t>月</w:t>
                  </w:r>
                  <w:r w:rsidRPr="00305C5B">
                    <w:rPr>
                      <w:rFonts w:asciiTheme="minorEastAsia" w:hAnsiTheme="minorEastAsia"/>
                      <w:color w:val="7030A0"/>
                      <w:u w:val="single"/>
                      <w:lang w:eastAsia="zh-TW"/>
                    </w:rPr>
                    <w:t>1</w:t>
                  </w:r>
                  <w:r w:rsidRPr="00305C5B">
                    <w:rPr>
                      <w:rFonts w:asciiTheme="minorEastAsia" w:hAnsiTheme="minorEastAsia" w:hint="eastAsia"/>
                      <w:color w:val="7030A0"/>
                      <w:u w:val="single"/>
                      <w:lang w:eastAsia="zh-TW"/>
                    </w:rPr>
                    <w:t>日以來，我並沒有見過任何來自北京方面的電報或其他形式的通信，這是因為《基本法》並沒有類似《英皇制誥》和《皇室訓令》所載的規定</w:t>
                  </w:r>
                  <w:r w:rsidRPr="00305C5B">
                    <w:rPr>
                      <w:rFonts w:asciiTheme="minorEastAsia" w:hAnsiTheme="minorEastAsia" w:hint="eastAsia"/>
                      <w:color w:val="7030A0"/>
                      <w:lang w:eastAsia="zh-TW"/>
                    </w:rPr>
                    <w:t>。</w:t>
                  </w:r>
                </w:p>
                <w:p w:rsidR="001F49DB" w:rsidRPr="00305C5B" w:rsidRDefault="001F49DB" w:rsidP="001F49DB">
                  <w:pPr>
                    <w:pStyle w:val="ListParagraph"/>
                    <w:ind w:left="360"/>
                    <w:jc w:val="both"/>
                    <w:rPr>
                      <w:rFonts w:asciiTheme="minorEastAsia" w:hAnsiTheme="minorEastAsia"/>
                      <w:lang w:eastAsia="zh-TW"/>
                    </w:rPr>
                  </w:pPr>
                </w:p>
              </w:tc>
            </w:tr>
            <w:tr w:rsidR="005D6FC7" w:rsidRPr="00305C5B" w:rsidTr="002E5B64">
              <w:trPr>
                <w:trHeight w:val="1441"/>
                <w:jc w:val="center"/>
              </w:trPr>
              <w:tc>
                <w:tcPr>
                  <w:tcW w:w="1815" w:type="dxa"/>
                </w:tcPr>
                <w:p w:rsidR="005D6FC7" w:rsidRPr="00305C5B" w:rsidRDefault="005D6FC7" w:rsidP="00B1254D">
                  <w:pPr>
                    <w:rPr>
                      <w:rFonts w:asciiTheme="minorEastAsia" w:hAnsiTheme="minorEastAsia" w:cs="微軟正黑體"/>
                      <w:color w:val="7030A0"/>
                      <w:lang w:eastAsia="zh-TW"/>
                    </w:rPr>
                  </w:pPr>
                  <w:r w:rsidRPr="00305C5B">
                    <w:rPr>
                      <w:rFonts w:asciiTheme="minorEastAsia" w:hAnsiTheme="minorEastAsia" w:cs="微軟正黑體" w:hint="eastAsia"/>
                      <w:color w:val="7030A0"/>
                      <w:lang w:eastAsia="zh-TW"/>
                    </w:rPr>
                    <w:t>個人主觀看法或意見</w:t>
                  </w:r>
                </w:p>
              </w:tc>
              <w:tc>
                <w:tcPr>
                  <w:tcW w:w="5525" w:type="dxa"/>
                </w:tcPr>
                <w:p w:rsidR="005D6FC7" w:rsidRPr="00305C5B" w:rsidRDefault="00904543" w:rsidP="00564574">
                  <w:pPr>
                    <w:pStyle w:val="ListParagraph"/>
                    <w:numPr>
                      <w:ilvl w:val="0"/>
                      <w:numId w:val="40"/>
                    </w:numPr>
                    <w:rPr>
                      <w:rFonts w:asciiTheme="minorEastAsia" w:hAnsiTheme="minorEastAsia"/>
                      <w:color w:val="7030A0"/>
                      <w:lang w:eastAsia="zh-TW"/>
                    </w:rPr>
                  </w:pPr>
                  <w:r w:rsidRPr="00305C5B">
                    <w:rPr>
                      <w:rFonts w:asciiTheme="minorEastAsia" w:hAnsiTheme="minorEastAsia" w:hint="eastAsia"/>
                      <w:color w:val="7030A0"/>
                      <w:lang w:eastAsia="zh-TW"/>
                    </w:rPr>
                    <w:t>我知道有些人或會懷疑香港是否真的高度自治，但根據我從香港的貨幣與金融體系的運作所得的經驗，我可以說香港特別行政區政府所</w:t>
                  </w:r>
                  <w:r w:rsidRPr="00305C5B">
                    <w:rPr>
                      <w:rFonts w:asciiTheme="minorEastAsia" w:hAnsiTheme="minorEastAsia" w:hint="eastAsia"/>
                      <w:color w:val="7030A0"/>
                      <w:u w:val="single"/>
                      <w:lang w:eastAsia="zh-TW"/>
                    </w:rPr>
                    <w:t>享有的自治程度其實比</w:t>
                  </w:r>
                  <w:r w:rsidRPr="00305C5B">
                    <w:rPr>
                      <w:rFonts w:asciiTheme="minorEastAsia" w:hAnsiTheme="minorEastAsia"/>
                      <w:color w:val="7030A0"/>
                      <w:u w:val="single"/>
                      <w:lang w:eastAsia="zh-TW"/>
                    </w:rPr>
                    <w:t>1997</w:t>
                  </w:r>
                  <w:r w:rsidRPr="00305C5B">
                    <w:rPr>
                      <w:rFonts w:asciiTheme="minorEastAsia" w:hAnsiTheme="minorEastAsia" w:hint="eastAsia"/>
                      <w:color w:val="7030A0"/>
                      <w:u w:val="single"/>
                      <w:lang w:eastAsia="zh-TW"/>
                    </w:rPr>
                    <w:t>年</w:t>
                  </w:r>
                  <w:r w:rsidRPr="00305C5B">
                    <w:rPr>
                      <w:rFonts w:asciiTheme="minorEastAsia" w:hAnsiTheme="minorEastAsia"/>
                      <w:color w:val="7030A0"/>
                      <w:u w:val="single"/>
                      <w:lang w:eastAsia="zh-TW"/>
                    </w:rPr>
                    <w:t>7</w:t>
                  </w:r>
                  <w:r w:rsidRPr="00305C5B">
                    <w:rPr>
                      <w:rFonts w:asciiTheme="minorEastAsia" w:hAnsiTheme="minorEastAsia" w:hint="eastAsia"/>
                      <w:color w:val="7030A0"/>
                      <w:u w:val="single"/>
                      <w:lang w:eastAsia="zh-TW"/>
                    </w:rPr>
                    <w:t>月</w:t>
                  </w:r>
                  <w:r w:rsidRPr="00305C5B">
                    <w:rPr>
                      <w:rFonts w:asciiTheme="minorEastAsia" w:hAnsiTheme="minorEastAsia"/>
                      <w:color w:val="7030A0"/>
                      <w:u w:val="single"/>
                      <w:lang w:eastAsia="zh-TW"/>
                    </w:rPr>
                    <w:t>1</w:t>
                  </w:r>
                  <w:r w:rsidRPr="00305C5B">
                    <w:rPr>
                      <w:rFonts w:asciiTheme="minorEastAsia" w:hAnsiTheme="minorEastAsia" w:hint="eastAsia"/>
                      <w:color w:val="7030A0"/>
                      <w:u w:val="single"/>
                      <w:lang w:eastAsia="zh-TW"/>
                    </w:rPr>
                    <w:t>日以前的香港政府所享有的更高。</w:t>
                  </w:r>
                </w:p>
                <w:p w:rsidR="00063DE1" w:rsidRPr="00305C5B" w:rsidRDefault="009C02C8" w:rsidP="00063DE1">
                  <w:pPr>
                    <w:pStyle w:val="ListParagraph"/>
                    <w:numPr>
                      <w:ilvl w:val="0"/>
                      <w:numId w:val="40"/>
                    </w:numPr>
                    <w:jc w:val="both"/>
                    <w:rPr>
                      <w:rFonts w:asciiTheme="minorEastAsia" w:hAnsiTheme="minorEastAsia"/>
                      <w:color w:val="7030A0"/>
                      <w:lang w:eastAsia="zh-TW"/>
                    </w:rPr>
                  </w:pPr>
                  <w:r w:rsidRPr="00305C5B">
                    <w:rPr>
                      <w:rFonts w:asciiTheme="minorEastAsia" w:hAnsiTheme="minorEastAsia" w:hint="eastAsia"/>
                      <w:color w:val="7030A0"/>
                      <w:lang w:eastAsia="zh-TW"/>
                    </w:rPr>
                    <w:t>要自由市場發揮作用，其中一項重要條件是市場至少可以在國內自由運作，但實際情況並不是這樣。這是因為兩個金融體系之間存在差異</w:t>
                  </w:r>
                  <w:r w:rsidRPr="00305C5B">
                    <w:rPr>
                      <w:rFonts w:asciiTheme="minorEastAsia" w:hAnsiTheme="minorEastAsia"/>
                      <w:color w:val="7030A0"/>
                      <w:lang w:eastAsia="zh-TW"/>
                    </w:rPr>
                    <w:t>…</w:t>
                  </w:r>
                  <w:r w:rsidRPr="00305C5B">
                    <w:rPr>
                      <w:rFonts w:asciiTheme="minorEastAsia" w:hAnsiTheme="minorEastAsia" w:hint="eastAsia"/>
                      <w:color w:val="7030A0"/>
                      <w:lang w:eastAsia="zh-TW"/>
                    </w:rPr>
                    <w:t>。正是基於這個原因，有關當局更需要以國家最佳利益為出發點，來</w:t>
                  </w:r>
                  <w:r w:rsidRPr="00305C5B">
                    <w:rPr>
                      <w:rFonts w:asciiTheme="minorEastAsia" w:hAnsiTheme="minorEastAsia" w:hint="eastAsia"/>
                      <w:color w:val="7030A0"/>
                      <w:u w:val="single"/>
                      <w:lang w:eastAsia="zh-TW"/>
                    </w:rPr>
                    <w:t>發展兩個金融體系之間的關係</w:t>
                  </w:r>
                  <w:r w:rsidRPr="00305C5B">
                    <w:rPr>
                      <w:rFonts w:asciiTheme="minorEastAsia" w:hAnsiTheme="minorEastAsia" w:hint="eastAsia"/>
                      <w:color w:val="7030A0"/>
                      <w:lang w:eastAsia="zh-TW"/>
                    </w:rPr>
                    <w:t>。</w:t>
                  </w:r>
                </w:p>
                <w:p w:rsidR="00477BBF" w:rsidRPr="00305C5B" w:rsidRDefault="00FE7589" w:rsidP="00063DE1">
                  <w:pPr>
                    <w:pStyle w:val="ListParagraph"/>
                    <w:numPr>
                      <w:ilvl w:val="0"/>
                      <w:numId w:val="40"/>
                    </w:numPr>
                    <w:jc w:val="both"/>
                    <w:rPr>
                      <w:rFonts w:asciiTheme="minorEastAsia" w:hAnsiTheme="minorEastAsia"/>
                      <w:color w:val="7030A0"/>
                      <w:lang w:eastAsia="zh-TW"/>
                    </w:rPr>
                  </w:pPr>
                  <w:r w:rsidRPr="00305C5B">
                    <w:rPr>
                      <w:rFonts w:asciiTheme="minorEastAsia" w:hAnsiTheme="minorEastAsia" w:hint="eastAsia"/>
                      <w:color w:val="7030A0"/>
                      <w:lang w:eastAsia="zh-TW"/>
                    </w:rPr>
                    <w:t>雖然負責兩個制度的操作（例如制定金融政策）的有關當局相互獨立</w:t>
                  </w:r>
                  <w:proofErr w:type="gramStart"/>
                  <w:r w:rsidRPr="00305C5B">
                    <w:rPr>
                      <w:rFonts w:asciiTheme="minorEastAsia" w:hAnsiTheme="minorEastAsia" w:hint="eastAsia"/>
                      <w:color w:val="7030A0"/>
                      <w:lang w:eastAsia="zh-TW"/>
                    </w:rPr>
                    <w:t>──</w:t>
                  </w:r>
                  <w:proofErr w:type="gramEnd"/>
                  <w:r w:rsidRPr="00305C5B">
                    <w:rPr>
                      <w:rFonts w:asciiTheme="minorEastAsia" w:hAnsiTheme="minorEastAsia" w:hint="eastAsia"/>
                      <w:color w:val="7030A0"/>
                      <w:lang w:eastAsia="zh-TW"/>
                    </w:rPr>
                    <w:t>從沒有人對此表示懷疑，但也沒有甚麼人特別留意或討論這兩</w:t>
                  </w:r>
                  <w:proofErr w:type="gramStart"/>
                  <w:r w:rsidRPr="00305C5B">
                    <w:rPr>
                      <w:rFonts w:asciiTheme="minorEastAsia" w:hAnsiTheme="minorEastAsia" w:hint="eastAsia"/>
                      <w:color w:val="7030A0"/>
                      <w:lang w:eastAsia="zh-TW"/>
                    </w:rPr>
                    <w:t>個</w:t>
                  </w:r>
                  <w:proofErr w:type="gramEnd"/>
                  <w:r w:rsidRPr="00305C5B">
                    <w:rPr>
                      <w:rFonts w:asciiTheme="minorEastAsia" w:hAnsiTheme="minorEastAsia" w:hint="eastAsia"/>
                      <w:color w:val="7030A0"/>
                      <w:lang w:eastAsia="zh-TW"/>
                    </w:rPr>
                    <w:t>制度之間的關係。《基本法》並沒有對這個關係作出闡述，例如兩地的金融體系</w:t>
                  </w:r>
                  <w:r w:rsidR="00223806" w:rsidRPr="00305C5B">
                    <w:rPr>
                      <w:rFonts w:asciiTheme="minorEastAsia" w:hAnsiTheme="minorEastAsia" w:hint="eastAsia"/>
                      <w:color w:val="7030A0"/>
                      <w:lang w:eastAsia="zh-TW"/>
                    </w:rPr>
                    <w:t>應如何互動、互助及互補...</w:t>
                  </w:r>
                  <w:r w:rsidRPr="00305C5B">
                    <w:rPr>
                      <w:rFonts w:asciiTheme="minorEastAsia" w:hAnsiTheme="minorEastAsia" w:hint="eastAsia"/>
                      <w:color w:val="7030A0"/>
                      <w:lang w:eastAsia="zh-TW"/>
                    </w:rPr>
                    <w:t>。</w:t>
                  </w:r>
                  <w:r w:rsidR="001865B3" w:rsidRPr="00305C5B">
                    <w:rPr>
                      <w:rFonts w:asciiTheme="minorEastAsia" w:hAnsiTheme="minorEastAsia" w:hint="eastAsia"/>
                      <w:color w:val="7030A0"/>
                      <w:lang w:eastAsia="zh-TW"/>
                    </w:rPr>
                    <w:t>我們看到內地的金融體系主要透過銀行來調動內地儲蓄。</w:t>
                  </w:r>
                  <w:r w:rsidR="000B49D5" w:rsidRPr="00305C5B">
                    <w:rPr>
                      <w:rFonts w:asciiTheme="minorEastAsia" w:hAnsiTheme="minorEastAsia"/>
                      <w:color w:val="7030A0"/>
                      <w:lang w:eastAsia="zh-TW"/>
                    </w:rPr>
                    <w:t>…</w:t>
                  </w:r>
                  <w:r w:rsidR="001865B3" w:rsidRPr="00305C5B">
                    <w:rPr>
                      <w:rFonts w:asciiTheme="minorEastAsia" w:hAnsiTheme="minorEastAsia" w:hint="eastAsia"/>
                      <w:color w:val="7030A0"/>
                      <w:lang w:eastAsia="zh-TW"/>
                    </w:rPr>
                    <w:t>。我們看到（我相信內地有關當局也看到）</w:t>
                  </w:r>
                  <w:r w:rsidR="001865B3" w:rsidRPr="00305C5B">
                    <w:rPr>
                      <w:rFonts w:asciiTheme="minorEastAsia" w:hAnsiTheme="minorEastAsia" w:hint="eastAsia"/>
                      <w:color w:val="7030A0"/>
                      <w:u w:val="single"/>
                      <w:lang w:eastAsia="zh-TW"/>
                    </w:rPr>
                    <w:t>內地非常需要發展</w:t>
                  </w:r>
                  <w:r w:rsidR="001278A7" w:rsidRPr="00305C5B">
                    <w:rPr>
                      <w:rFonts w:asciiTheme="minorEastAsia" w:hAnsiTheme="minorEastAsia" w:hint="eastAsia"/>
                      <w:color w:val="7030A0"/>
                      <w:u w:val="single"/>
                      <w:lang w:eastAsia="zh-TW"/>
                    </w:rPr>
                    <w:t>市場主導的金融體系</w:t>
                  </w:r>
                  <w:r w:rsidR="001278A7" w:rsidRPr="00305C5B">
                    <w:rPr>
                      <w:rFonts w:asciiTheme="minorEastAsia" w:hAnsiTheme="minorEastAsia" w:hint="eastAsia"/>
                      <w:color w:val="7030A0"/>
                      <w:lang w:eastAsia="zh-TW"/>
                    </w:rPr>
                    <w:t>來改善資金融通.</w:t>
                  </w:r>
                  <w:r w:rsidR="001278A7" w:rsidRPr="00305C5B">
                    <w:rPr>
                      <w:rFonts w:asciiTheme="minorEastAsia" w:hAnsiTheme="minorEastAsia"/>
                      <w:color w:val="7030A0"/>
                      <w:lang w:eastAsia="zh-TW"/>
                    </w:rPr>
                    <w:t>..</w:t>
                  </w:r>
                  <w:r w:rsidR="001865B3" w:rsidRPr="00305C5B">
                    <w:rPr>
                      <w:rFonts w:asciiTheme="minorEastAsia" w:hAnsiTheme="minorEastAsia" w:hint="eastAsia"/>
                      <w:color w:val="7030A0"/>
                      <w:lang w:eastAsia="zh-TW"/>
                    </w:rPr>
                    <w:t>。我們也看到內地有充分理由更好地及更廣泛地運用香港的金融體系。我相信這是兩個金融體系之間的關係的一項重要元素。</w:t>
                  </w:r>
                </w:p>
                <w:p w:rsidR="001F49DB" w:rsidRPr="00305C5B" w:rsidRDefault="001F49DB" w:rsidP="001F49DB">
                  <w:pPr>
                    <w:pStyle w:val="ListParagraph"/>
                    <w:ind w:left="360"/>
                    <w:jc w:val="both"/>
                    <w:rPr>
                      <w:rFonts w:asciiTheme="minorEastAsia" w:hAnsiTheme="minorEastAsia"/>
                      <w:color w:val="7030A0"/>
                      <w:lang w:eastAsia="zh-TW"/>
                    </w:rPr>
                  </w:pPr>
                </w:p>
              </w:tc>
            </w:tr>
          </w:tbl>
          <w:p w:rsidR="006C6CD7" w:rsidRDefault="006C6CD7" w:rsidP="005E4575">
            <w:pPr>
              <w:shd w:val="clear" w:color="auto" w:fill="FFFFFF"/>
              <w:rPr>
                <w:rFonts w:asciiTheme="minorEastAsia" w:hAnsiTheme="minorEastAsia" w:cs="Arial"/>
                <w:color w:val="222222"/>
                <w:lang w:eastAsia="zh-TW"/>
              </w:rPr>
            </w:pPr>
          </w:p>
          <w:p w:rsidR="002E5B64" w:rsidRPr="00305C5B" w:rsidRDefault="002E5B64" w:rsidP="005E4575">
            <w:pPr>
              <w:shd w:val="clear" w:color="auto" w:fill="FFFFFF"/>
              <w:rPr>
                <w:rFonts w:asciiTheme="minorEastAsia" w:hAnsiTheme="minorEastAsia" w:cs="Arial"/>
                <w:color w:val="222222"/>
                <w:lang w:eastAsia="zh-TW"/>
              </w:rPr>
            </w:pPr>
          </w:p>
          <w:p w:rsidR="00F8068D" w:rsidRPr="00F8068D" w:rsidRDefault="005C0D53" w:rsidP="00F8068D">
            <w:pPr>
              <w:jc w:val="both"/>
              <w:rPr>
                <w:rFonts w:asciiTheme="minorEastAsia" w:hAnsiTheme="minorEastAsia" w:cs="微軟正黑體"/>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F8068D">
              <w:rPr>
                <w:rFonts w:asciiTheme="minorEastAsia" w:hAnsiTheme="minorEastAsia" w:hint="eastAsia"/>
                <w:b/>
                <w:color w:val="00B050"/>
                <w:sz w:val="28"/>
                <w:szCs w:val="28"/>
                <w:lang w:eastAsia="zh-TW"/>
              </w:rPr>
              <w:t xml:space="preserve">2. </w:t>
            </w:r>
            <w:r w:rsidR="00EA5444" w:rsidRPr="00EA5444">
              <w:rPr>
                <w:rFonts w:asciiTheme="minorEastAsia" w:hAnsiTheme="minorEastAsia" w:hint="eastAsia"/>
                <w:b/>
                <w:color w:val="00B050"/>
                <w:sz w:val="28"/>
                <w:szCs w:val="28"/>
                <w:lang w:eastAsia="zh-TW"/>
              </w:rPr>
              <w:t>了解基本法的解讀</w:t>
            </w:r>
          </w:p>
          <w:p w:rsidR="006B0493" w:rsidRPr="00305C5B" w:rsidRDefault="00394815" w:rsidP="006B0493">
            <w:pPr>
              <w:rPr>
                <w:rFonts w:asciiTheme="minorEastAsia" w:hAnsiTheme="minorEastAsia" w:cs="微軟正黑體"/>
                <w:lang w:eastAsia="zh-TW"/>
              </w:rPr>
            </w:pPr>
            <w:r w:rsidRPr="00305C5B">
              <w:rPr>
                <w:rFonts w:asciiTheme="minorEastAsia" w:hAnsiTheme="minorEastAsia" w:cs="微軟正黑體" w:hint="eastAsia"/>
                <w:lang w:eastAsia="zh-TW"/>
              </w:rPr>
              <w:t>【</w:t>
            </w:r>
            <w:r w:rsidR="006B0493" w:rsidRPr="00305C5B">
              <w:rPr>
                <w:rFonts w:asciiTheme="minorEastAsia" w:hAnsiTheme="minorEastAsia" w:cs="微軟正黑體" w:hint="eastAsia"/>
                <w:lang w:eastAsia="zh-TW"/>
              </w:rPr>
              <w:t>基本法相關題</w:t>
            </w:r>
            <w:r w:rsidRPr="00305C5B">
              <w:rPr>
                <w:rFonts w:asciiTheme="minorEastAsia" w:hAnsiTheme="minorEastAsia" w:cs="微軟正黑體" w:hint="eastAsia"/>
                <w:lang w:eastAsia="zh-TW"/>
              </w:rPr>
              <w:t>】</w:t>
            </w:r>
            <w:r w:rsidR="00C0374E">
              <w:rPr>
                <w:rFonts w:asciiTheme="minorEastAsia" w:hAnsiTheme="minorEastAsia" w:cs="微軟正黑體" w:hint="eastAsia"/>
                <w:lang w:eastAsia="zh-TW"/>
              </w:rPr>
              <w:t>請細閱</w:t>
            </w:r>
            <w:r w:rsidR="006B0493" w:rsidRPr="00305C5B">
              <w:rPr>
                <w:rFonts w:asciiTheme="minorEastAsia" w:hAnsiTheme="minorEastAsia" w:cs="微軟正黑體" w:hint="eastAsia"/>
                <w:lang w:eastAsia="zh-TW"/>
              </w:rPr>
              <w:t>任志剛</w:t>
            </w:r>
            <w:r w:rsidR="00C0374E">
              <w:rPr>
                <w:rFonts w:asciiTheme="minorEastAsia" w:hAnsiTheme="minorEastAsia" w:cs="微軟正黑體" w:hint="eastAsia"/>
                <w:lang w:eastAsia="zh-TW"/>
              </w:rPr>
              <w:t>所提及的</w:t>
            </w:r>
            <w:r w:rsidR="006B0493" w:rsidRPr="00305C5B">
              <w:rPr>
                <w:rFonts w:asciiTheme="minorEastAsia" w:hAnsiTheme="minorEastAsia" w:cs="微軟正黑體" w:hint="eastAsia"/>
                <w:lang w:eastAsia="zh-TW"/>
              </w:rPr>
              <w:t>《基本法》第2條</w:t>
            </w:r>
            <w:r w:rsidR="00C0374E">
              <w:rPr>
                <w:rFonts w:asciiTheme="minorEastAsia" w:hAnsiTheme="minorEastAsia" w:cs="微軟正黑體" w:hint="eastAsia"/>
                <w:lang w:eastAsia="zh-TW"/>
              </w:rPr>
              <w:t>及</w:t>
            </w:r>
            <w:r w:rsidR="006B0493" w:rsidRPr="00305C5B">
              <w:rPr>
                <w:rFonts w:asciiTheme="minorEastAsia" w:hAnsiTheme="minorEastAsia" w:cs="微軟正黑體" w:hint="eastAsia"/>
                <w:lang w:eastAsia="zh-TW"/>
              </w:rPr>
              <w:t>第5條</w:t>
            </w:r>
            <w:r w:rsidR="00C0374E">
              <w:rPr>
                <w:rFonts w:asciiTheme="minorEastAsia" w:hAnsiTheme="minorEastAsia" w:cs="微軟正黑體" w:hint="eastAsia"/>
                <w:lang w:eastAsia="zh-TW"/>
              </w:rPr>
              <w:t>的內容，然後再閱讀</w:t>
            </w:r>
            <w:r w:rsidR="002E5B64">
              <w:rPr>
                <w:rFonts w:asciiTheme="minorEastAsia" w:hAnsiTheme="minorEastAsia" w:cs="微軟正黑體" w:hint="eastAsia"/>
                <w:lang w:eastAsia="zh-TW"/>
              </w:rPr>
              <w:t>第109條</w:t>
            </w:r>
            <w:r w:rsidR="00C0374E">
              <w:rPr>
                <w:rFonts w:asciiTheme="minorEastAsia" w:hAnsiTheme="minorEastAsia" w:cs="微軟正黑體" w:hint="eastAsia"/>
                <w:lang w:eastAsia="zh-TW"/>
              </w:rPr>
              <w:t>，試理解它們的關係如何？</w:t>
            </w:r>
            <w:r w:rsidR="006B0493" w:rsidRPr="00305C5B">
              <w:rPr>
                <w:rFonts w:asciiTheme="minorEastAsia" w:hAnsiTheme="minorEastAsia" w:cs="微軟正黑體" w:hint="eastAsia"/>
                <w:lang w:eastAsia="zh-TW"/>
              </w:rPr>
              <w:t>）</w:t>
            </w:r>
          </w:p>
          <w:p w:rsidR="006B0493" w:rsidRPr="00305C5B" w:rsidRDefault="006B0493" w:rsidP="006B0493">
            <w:pPr>
              <w:rPr>
                <w:rFonts w:ascii="標楷體" w:eastAsia="標楷體" w:hAnsi="標楷體"/>
                <w:color w:val="C00000"/>
                <w:lang w:eastAsia="zh-TW"/>
              </w:rPr>
            </w:pPr>
            <w:proofErr w:type="gramStart"/>
            <w:r w:rsidRPr="00305C5B">
              <w:rPr>
                <w:rFonts w:ascii="標楷體" w:eastAsia="標楷體" w:hAnsi="標楷體" w:hint="eastAsia"/>
                <w:color w:val="C00000"/>
                <w:lang w:eastAsia="zh-TW"/>
              </w:rPr>
              <w:t>［</w:t>
            </w:r>
            <w:proofErr w:type="gramEnd"/>
            <w:r w:rsidRPr="00305C5B">
              <w:rPr>
                <w:rFonts w:ascii="標楷體" w:eastAsia="標楷體" w:hAnsi="標楷體" w:hint="eastAsia"/>
                <w:color w:val="C00000"/>
                <w:lang w:eastAsia="zh-TW"/>
              </w:rPr>
              <w:t>設題目的：鼓勵學生</w:t>
            </w:r>
            <w:r w:rsidR="00C0374E">
              <w:rPr>
                <w:rFonts w:ascii="標楷體" w:eastAsia="標楷體" w:hAnsi="標楷體" w:hint="eastAsia"/>
                <w:color w:val="C00000"/>
                <w:lang w:eastAsia="zh-TW"/>
              </w:rPr>
              <w:t>認識基本法，並加以討論</w:t>
            </w:r>
            <w:r w:rsidR="00E71B10" w:rsidRPr="00305C5B">
              <w:rPr>
                <w:rFonts w:ascii="標楷體" w:eastAsia="標楷體" w:hAnsi="標楷體" w:hint="eastAsia"/>
                <w:color w:val="C00000"/>
                <w:lang w:eastAsia="zh-TW"/>
              </w:rPr>
              <w:t>。</w:t>
            </w:r>
            <w:r w:rsidRPr="00305C5B">
              <w:rPr>
                <w:rFonts w:ascii="標楷體" w:eastAsia="標楷體" w:hAnsi="標楷體" w:hint="eastAsia"/>
                <w:color w:val="C00000"/>
                <w:lang w:eastAsia="zh-TW"/>
              </w:rPr>
              <w:t>］</w:t>
            </w:r>
          </w:p>
          <w:p w:rsidR="006B0493" w:rsidRDefault="006B0493" w:rsidP="006B0493">
            <w:pPr>
              <w:rPr>
                <w:rFonts w:asciiTheme="minorEastAsia" w:hAnsiTheme="minorEastAsia"/>
                <w:color w:val="7030A0"/>
                <w:lang w:eastAsia="zh-TW"/>
              </w:rPr>
            </w:pPr>
            <w:r w:rsidRPr="00305C5B">
              <w:rPr>
                <w:rFonts w:asciiTheme="minorEastAsia" w:hAnsiTheme="minorEastAsia" w:hint="eastAsia"/>
                <w:color w:val="7030A0"/>
                <w:lang w:eastAsia="zh-TW"/>
              </w:rPr>
              <w:t>參考答案：</w:t>
            </w:r>
            <w:r w:rsidRPr="00305C5B">
              <w:rPr>
                <w:rFonts w:asciiTheme="minorEastAsia" w:hAnsiTheme="minorEastAsia"/>
                <w:color w:val="7030A0"/>
                <w:lang w:eastAsia="zh-TW"/>
              </w:rPr>
              <w:t xml:space="preserve"> </w:t>
            </w:r>
            <w:r w:rsidRPr="00305C5B">
              <w:rPr>
                <w:rFonts w:asciiTheme="minorEastAsia" w:hAnsiTheme="minorEastAsia" w:hint="eastAsia"/>
                <w:color w:val="7030A0"/>
                <w:lang w:eastAsia="zh-TW"/>
              </w:rPr>
              <w:t>自由</w:t>
            </w:r>
            <w:r w:rsidR="00E71B10" w:rsidRPr="00305C5B">
              <w:rPr>
                <w:rFonts w:asciiTheme="minorEastAsia" w:hAnsiTheme="minorEastAsia" w:hint="eastAsia"/>
                <w:color w:val="7030A0"/>
                <w:lang w:eastAsia="zh-TW"/>
              </w:rPr>
              <w:t>作答</w:t>
            </w:r>
          </w:p>
          <w:p w:rsidR="00F8068D" w:rsidRDefault="00F8068D" w:rsidP="00F8068D">
            <w:pPr>
              <w:rPr>
                <w:rFonts w:asciiTheme="minorEastAsia" w:hAnsiTheme="minorEastAsia"/>
                <w:color w:val="7030A0"/>
                <w:lang w:eastAsia="zh-TW"/>
              </w:rPr>
            </w:pPr>
          </w:p>
          <w:p w:rsidR="00C0374E" w:rsidRDefault="00C0374E" w:rsidP="00F8068D">
            <w:pPr>
              <w:rPr>
                <w:rFonts w:asciiTheme="minorEastAsia" w:hAnsiTheme="minorEastAsia"/>
                <w:color w:val="7030A0"/>
                <w:lang w:eastAsia="zh-TW"/>
              </w:rPr>
            </w:pPr>
          </w:p>
          <w:p w:rsidR="00F8068D" w:rsidRDefault="00F8068D" w:rsidP="00F8068D">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gridCol w:w="525"/>
            </w:tblGrid>
            <w:tr w:rsidR="00F8068D" w:rsidTr="004E7AB7">
              <w:tc>
                <w:tcPr>
                  <w:tcW w:w="540" w:type="dxa"/>
                  <w:tcBorders>
                    <w:right w:val="double" w:sz="4" w:space="0" w:color="auto"/>
                  </w:tcBorders>
                </w:tcPr>
                <w:p w:rsidR="00F8068D" w:rsidRDefault="00F8068D" w:rsidP="004E7AB7">
                  <w:pPr>
                    <w:rPr>
                      <w:rFonts w:asciiTheme="minorEastAsia" w:hAnsiTheme="minorEastAsia"/>
                      <w:lang w:eastAsia="zh-TW"/>
                    </w:rPr>
                  </w:pPr>
                </w:p>
              </w:tc>
              <w:tc>
                <w:tcPr>
                  <w:tcW w:w="7560" w:type="dxa"/>
                  <w:tcBorders>
                    <w:top w:val="double" w:sz="4" w:space="0" w:color="auto"/>
                    <w:left w:val="double" w:sz="4" w:space="0" w:color="auto"/>
                    <w:bottom w:val="double" w:sz="4" w:space="0" w:color="auto"/>
                    <w:right w:val="double" w:sz="4" w:space="0" w:color="auto"/>
                  </w:tcBorders>
                </w:tcPr>
                <w:p w:rsidR="002E5B64" w:rsidRDefault="002E5B64" w:rsidP="00F8068D">
                  <w:pPr>
                    <w:rPr>
                      <w:rFonts w:asciiTheme="minorEastAsia" w:hAnsiTheme="minorEastAsia" w:cs="微軟正黑體"/>
                      <w:lang w:eastAsia="zh-TW"/>
                    </w:rPr>
                  </w:pPr>
                </w:p>
                <w:p w:rsidR="00F8068D" w:rsidRPr="00305C5B" w:rsidRDefault="00F8068D" w:rsidP="00F8068D">
                  <w:pPr>
                    <w:rPr>
                      <w:rFonts w:asciiTheme="minorEastAsia" w:hAnsiTheme="minorEastAsia" w:cs="微軟正黑體"/>
                      <w:lang w:eastAsia="zh-TW"/>
                    </w:rPr>
                  </w:pPr>
                  <w:r w:rsidRPr="00305C5B">
                    <w:rPr>
                      <w:rFonts w:asciiTheme="minorEastAsia" w:hAnsiTheme="minorEastAsia" w:cs="微軟正黑體" w:hint="eastAsia"/>
                      <w:lang w:eastAsia="zh-TW"/>
                    </w:rPr>
                    <w:t>第二條</w:t>
                  </w:r>
                </w:p>
                <w:p w:rsidR="00F8068D" w:rsidRPr="00305C5B" w:rsidRDefault="00F8068D" w:rsidP="00F8068D">
                  <w:pPr>
                    <w:rPr>
                      <w:rFonts w:asciiTheme="minorEastAsia" w:hAnsiTheme="minorEastAsia" w:cs="微軟正黑體"/>
                      <w:lang w:eastAsia="zh-TW"/>
                    </w:rPr>
                  </w:pPr>
                  <w:r w:rsidRPr="00305C5B">
                    <w:rPr>
                      <w:rFonts w:asciiTheme="minorEastAsia" w:hAnsiTheme="minorEastAsia" w:cs="微軟正黑體" w:hint="eastAsia"/>
                      <w:lang w:eastAsia="zh-TW"/>
                    </w:rPr>
                    <w:t>全國人民代表大會授權香港特別行政區「實行高度自治，享有行政管理權、立法權、獨立的司法權和終審權」。</w:t>
                  </w:r>
                </w:p>
                <w:p w:rsidR="00F8068D" w:rsidRPr="00305C5B" w:rsidRDefault="00F8068D" w:rsidP="00F8068D">
                  <w:pPr>
                    <w:rPr>
                      <w:rFonts w:asciiTheme="minorEastAsia" w:hAnsiTheme="minorEastAsia" w:cs="微軟正黑體"/>
                      <w:lang w:eastAsia="zh-TW"/>
                    </w:rPr>
                  </w:pPr>
                </w:p>
                <w:p w:rsidR="00F8068D" w:rsidRPr="00305C5B" w:rsidRDefault="00F8068D" w:rsidP="00F8068D">
                  <w:pPr>
                    <w:rPr>
                      <w:rFonts w:asciiTheme="minorEastAsia" w:hAnsiTheme="minorEastAsia" w:cs="微軟正黑體"/>
                      <w:lang w:eastAsia="zh-TW"/>
                    </w:rPr>
                  </w:pPr>
                  <w:r w:rsidRPr="00305C5B">
                    <w:rPr>
                      <w:rFonts w:asciiTheme="minorEastAsia" w:hAnsiTheme="minorEastAsia" w:cs="微軟正黑體" w:hint="eastAsia"/>
                      <w:lang w:eastAsia="zh-TW"/>
                    </w:rPr>
                    <w:t>第五條</w:t>
                  </w:r>
                </w:p>
                <w:p w:rsidR="00F8068D" w:rsidRPr="00305C5B" w:rsidRDefault="00F8068D" w:rsidP="00F8068D">
                  <w:pPr>
                    <w:rPr>
                      <w:rFonts w:asciiTheme="minorEastAsia" w:hAnsiTheme="minorEastAsia" w:cs="微軟正黑體"/>
                      <w:lang w:eastAsia="zh-TW"/>
                    </w:rPr>
                  </w:pPr>
                  <w:r w:rsidRPr="00305C5B">
                    <w:rPr>
                      <w:rFonts w:asciiTheme="minorEastAsia" w:hAnsiTheme="minorEastAsia" w:cs="微軟正黑體" w:hint="eastAsia"/>
                      <w:lang w:eastAsia="zh-TW"/>
                    </w:rPr>
                    <w:t>「香港特別行政區不實行社會主義制度和政策，保持原有的資本主義制度和生活方式，五十年不變」。</w:t>
                  </w:r>
                </w:p>
                <w:p w:rsidR="00F8068D" w:rsidRPr="00305C5B" w:rsidRDefault="00F8068D" w:rsidP="00F8068D">
                  <w:pPr>
                    <w:shd w:val="clear" w:color="auto" w:fill="FFFFFF"/>
                    <w:rPr>
                      <w:rFonts w:asciiTheme="minorEastAsia" w:hAnsiTheme="minorEastAsia" w:cs="Arial"/>
                      <w:color w:val="222222"/>
                      <w:lang w:eastAsia="zh-TW"/>
                    </w:rPr>
                  </w:pPr>
                </w:p>
                <w:p w:rsidR="00F8068D" w:rsidRPr="00305C5B" w:rsidRDefault="00F8068D" w:rsidP="00F8068D">
                  <w:pPr>
                    <w:shd w:val="clear" w:color="auto" w:fill="FFFFFF"/>
                    <w:rPr>
                      <w:rFonts w:asciiTheme="minorEastAsia" w:hAnsiTheme="minorEastAsia"/>
                      <w:lang w:eastAsia="zh-TW"/>
                    </w:rPr>
                  </w:pPr>
                  <w:r w:rsidRPr="00305C5B">
                    <w:rPr>
                      <w:rFonts w:asciiTheme="minorEastAsia" w:hAnsiTheme="minorEastAsia"/>
                      <w:lang w:eastAsia="zh-TW"/>
                    </w:rPr>
                    <w:t xml:space="preserve">第一百零九條 </w:t>
                  </w:r>
                </w:p>
                <w:p w:rsidR="00F8068D" w:rsidRDefault="00F8068D" w:rsidP="002E5B64">
                  <w:pPr>
                    <w:shd w:val="clear" w:color="auto" w:fill="FFFFFF"/>
                    <w:rPr>
                      <w:rFonts w:asciiTheme="minorEastAsia" w:hAnsiTheme="minorEastAsia" w:cs="新細明體"/>
                      <w:lang w:eastAsia="zh-TW"/>
                    </w:rPr>
                  </w:pPr>
                  <w:r w:rsidRPr="00305C5B">
                    <w:rPr>
                      <w:rFonts w:asciiTheme="minorEastAsia" w:hAnsiTheme="minorEastAsia"/>
                      <w:lang w:eastAsia="zh-TW"/>
                    </w:rPr>
                    <w:t>香港特別行政區政府提供適當的經濟和法律環境，以保持香港的國際金融中心地位</w:t>
                  </w:r>
                  <w:r w:rsidRPr="00305C5B">
                    <w:rPr>
                      <w:rFonts w:asciiTheme="minorEastAsia" w:hAnsiTheme="minorEastAsia" w:cs="新細明體" w:hint="eastAsia"/>
                      <w:lang w:eastAsia="zh-TW"/>
                    </w:rPr>
                    <w:t>。</w:t>
                  </w:r>
                </w:p>
                <w:p w:rsidR="002E5B64" w:rsidRDefault="002E5B64" w:rsidP="002E5B64">
                  <w:pPr>
                    <w:shd w:val="clear" w:color="auto" w:fill="FFFFFF"/>
                    <w:rPr>
                      <w:rFonts w:asciiTheme="minorEastAsia" w:hAnsiTheme="minorEastAsia"/>
                      <w:lang w:eastAsia="zh-TW"/>
                    </w:rPr>
                  </w:pPr>
                </w:p>
              </w:tc>
              <w:tc>
                <w:tcPr>
                  <w:tcW w:w="525" w:type="dxa"/>
                  <w:tcBorders>
                    <w:left w:val="double" w:sz="4" w:space="0" w:color="auto"/>
                  </w:tcBorders>
                </w:tcPr>
                <w:p w:rsidR="00F8068D" w:rsidRDefault="00F8068D" w:rsidP="004E7AB7">
                  <w:pPr>
                    <w:rPr>
                      <w:rFonts w:asciiTheme="minorEastAsia" w:hAnsiTheme="minorEastAsia"/>
                      <w:lang w:eastAsia="zh-TW"/>
                    </w:rPr>
                  </w:pPr>
                </w:p>
              </w:tc>
            </w:tr>
          </w:tbl>
          <w:p w:rsidR="006B0493" w:rsidRDefault="006B0493" w:rsidP="006B0493">
            <w:pPr>
              <w:rPr>
                <w:rFonts w:asciiTheme="minorEastAsia" w:hAnsiTheme="minorEastAsia" w:cs="微軟正黑體"/>
                <w:lang w:eastAsia="zh-TW"/>
              </w:rPr>
            </w:pPr>
          </w:p>
          <w:p w:rsidR="00C0374E" w:rsidRDefault="00C0374E" w:rsidP="006B0493">
            <w:pPr>
              <w:rPr>
                <w:rFonts w:asciiTheme="minorEastAsia" w:hAnsiTheme="minorEastAsia" w:cs="微軟正黑體"/>
                <w:lang w:eastAsia="zh-TW"/>
              </w:rPr>
            </w:pPr>
          </w:p>
          <w:p w:rsidR="002E5B64" w:rsidRDefault="00C0374E" w:rsidP="006B0493">
            <w:pPr>
              <w:rPr>
                <w:rFonts w:asciiTheme="minorEastAsia" w:hAnsiTheme="minorEastAsia" w:cs="微軟正黑體"/>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Pr>
                <w:rFonts w:asciiTheme="minorEastAsia" w:hAnsiTheme="minorEastAsia" w:hint="eastAsia"/>
                <w:b/>
                <w:color w:val="00B050"/>
                <w:sz w:val="28"/>
                <w:szCs w:val="28"/>
                <w:lang w:eastAsia="zh-TW"/>
              </w:rPr>
              <w:t xml:space="preserve">3. </w:t>
            </w:r>
            <w:r w:rsidRPr="00F8068D">
              <w:rPr>
                <w:rFonts w:asciiTheme="minorEastAsia" w:hAnsiTheme="minorEastAsia" w:hint="eastAsia"/>
                <w:b/>
                <w:color w:val="00B050"/>
                <w:sz w:val="28"/>
                <w:szCs w:val="28"/>
                <w:lang w:eastAsia="zh-TW"/>
              </w:rPr>
              <w:t>金融經濟制度的</w:t>
            </w:r>
            <w:r w:rsidR="00EE4B04">
              <w:rPr>
                <w:rFonts w:asciiTheme="minorEastAsia" w:hAnsiTheme="minorEastAsia" w:hint="eastAsia"/>
                <w:b/>
                <w:color w:val="00B050"/>
                <w:sz w:val="28"/>
                <w:szCs w:val="28"/>
                <w:lang w:eastAsia="zh-TW"/>
              </w:rPr>
              <w:t>目標</w:t>
            </w:r>
          </w:p>
          <w:p w:rsidR="006834CC" w:rsidRPr="00305C5B" w:rsidRDefault="00E71B10" w:rsidP="00394815">
            <w:pPr>
              <w:rPr>
                <w:rFonts w:asciiTheme="minorEastAsia" w:hAnsiTheme="minorEastAsia"/>
                <w:lang w:eastAsia="zh-TW"/>
              </w:rPr>
            </w:pPr>
            <w:r w:rsidRPr="00305C5B">
              <w:rPr>
                <w:rFonts w:asciiTheme="minorEastAsia" w:hAnsiTheme="minorEastAsia" w:cs="微軟正黑體" w:hint="eastAsia"/>
                <w:lang w:eastAsia="zh-TW"/>
              </w:rPr>
              <w:t>【</w:t>
            </w:r>
            <w:r w:rsidR="00B3149A" w:rsidRPr="00305C5B">
              <w:rPr>
                <w:rFonts w:asciiTheme="minorEastAsia" w:hAnsiTheme="minorEastAsia" w:cs="微軟正黑體" w:hint="eastAsia"/>
                <w:lang w:eastAsia="zh-TW"/>
              </w:rPr>
              <w:t>分析</w:t>
            </w:r>
            <w:r w:rsidRPr="00305C5B">
              <w:rPr>
                <w:rFonts w:asciiTheme="minorEastAsia" w:hAnsiTheme="minorEastAsia" w:cs="微軟正黑體" w:hint="eastAsia"/>
                <w:lang w:eastAsia="zh-TW"/>
              </w:rPr>
              <w:t>題】</w:t>
            </w:r>
            <w:r w:rsidR="00E302EC" w:rsidRPr="00305C5B">
              <w:rPr>
                <w:rFonts w:asciiTheme="minorEastAsia" w:hAnsiTheme="minorEastAsia" w:cs="微軟正黑體" w:hint="eastAsia"/>
                <w:lang w:eastAsia="zh-TW"/>
              </w:rPr>
              <w:t>任志剛在「</w:t>
            </w:r>
            <w:r w:rsidR="00E302EC" w:rsidRPr="00305C5B">
              <w:rPr>
                <w:rFonts w:asciiTheme="minorEastAsia" w:hAnsiTheme="minorEastAsia" w:hint="eastAsia"/>
                <w:lang w:eastAsia="zh-TW"/>
              </w:rPr>
              <w:t>一個國家、兩種金融制度</w:t>
            </w:r>
            <w:r w:rsidR="00E302EC" w:rsidRPr="00305C5B">
              <w:rPr>
                <w:rFonts w:asciiTheme="minorEastAsia" w:hAnsiTheme="minorEastAsia" w:cs="微軟正黑體" w:hint="eastAsia"/>
                <w:lang w:eastAsia="zh-TW"/>
              </w:rPr>
              <w:t>」的</w:t>
            </w:r>
            <w:r w:rsidR="00C34B71" w:rsidRPr="00305C5B">
              <w:rPr>
                <w:rFonts w:asciiTheme="minorEastAsia" w:hAnsiTheme="minorEastAsia" w:cs="微軟正黑體" w:hint="eastAsia"/>
                <w:lang w:eastAsia="zh-TW"/>
              </w:rPr>
              <w:t>文</w:t>
            </w:r>
            <w:r w:rsidR="00774BB8" w:rsidRPr="00305C5B">
              <w:rPr>
                <w:rFonts w:asciiTheme="minorEastAsia" w:hAnsiTheme="minorEastAsia" w:cs="微軟正黑體" w:hint="eastAsia"/>
                <w:lang w:eastAsia="zh-TW"/>
              </w:rPr>
              <w:t>章</w:t>
            </w:r>
            <w:r w:rsidR="00E302EC" w:rsidRPr="00305C5B">
              <w:rPr>
                <w:rFonts w:asciiTheme="minorEastAsia" w:hAnsiTheme="minorEastAsia" w:cs="微軟正黑體" w:hint="eastAsia"/>
                <w:lang w:eastAsia="zh-TW"/>
              </w:rPr>
              <w:t>中</w:t>
            </w:r>
            <w:r w:rsidR="00AE7DE9" w:rsidRPr="00305C5B">
              <w:rPr>
                <w:rFonts w:asciiTheme="minorEastAsia" w:hAnsiTheme="minorEastAsia" w:hint="eastAsia"/>
                <w:lang w:eastAsia="zh-TW"/>
              </w:rPr>
              <w:t>，</w:t>
            </w:r>
            <w:r w:rsidR="00572B39" w:rsidRPr="00305C5B">
              <w:rPr>
                <w:rFonts w:asciiTheme="minorEastAsia" w:hAnsiTheme="minorEastAsia" w:hint="eastAsia"/>
                <w:lang w:eastAsia="zh-TW"/>
              </w:rPr>
              <w:t>以</w:t>
            </w:r>
            <w:r w:rsidR="00774BB8" w:rsidRPr="00305C5B">
              <w:rPr>
                <w:rFonts w:asciiTheme="minorEastAsia" w:hAnsiTheme="minorEastAsia" w:hint="eastAsia"/>
                <w:lang w:eastAsia="zh-TW"/>
              </w:rPr>
              <w:t>高度</w:t>
            </w:r>
            <w:r w:rsidR="00E227F3" w:rsidRPr="00305C5B">
              <w:rPr>
                <w:rFonts w:asciiTheme="minorEastAsia" w:hAnsiTheme="minorEastAsia" w:cs="微軟正黑體" w:hint="eastAsia"/>
                <w:lang w:eastAsia="zh-TW"/>
              </w:rPr>
              <w:t>自由</w:t>
            </w:r>
            <w:r w:rsidR="00922A63" w:rsidRPr="00305C5B">
              <w:rPr>
                <w:rFonts w:asciiTheme="minorEastAsia" w:hAnsiTheme="minorEastAsia" w:cs="微軟正黑體" w:hint="eastAsia"/>
                <w:lang w:eastAsia="zh-TW"/>
              </w:rPr>
              <w:t>作為焦點去看</w:t>
            </w:r>
            <w:r w:rsidR="00922A63" w:rsidRPr="00305C5B">
              <w:rPr>
                <w:rFonts w:asciiTheme="minorEastAsia" w:hAnsiTheme="minorEastAsia" w:hint="eastAsia"/>
                <w:lang w:eastAsia="zh-TW"/>
              </w:rPr>
              <w:t>香港的金融經濟制度</w:t>
            </w:r>
            <w:r w:rsidR="00AE7DE9" w:rsidRPr="00305C5B">
              <w:rPr>
                <w:rFonts w:asciiTheme="minorEastAsia" w:hAnsiTheme="minorEastAsia" w:hint="eastAsia"/>
                <w:lang w:eastAsia="zh-TW"/>
              </w:rPr>
              <w:t>。</w:t>
            </w:r>
            <w:r w:rsidR="00465869" w:rsidRPr="00305C5B">
              <w:rPr>
                <w:rFonts w:asciiTheme="minorEastAsia" w:hAnsiTheme="minorEastAsia" w:cs="微軟正黑體" w:hint="eastAsia"/>
                <w:lang w:eastAsia="zh-TW"/>
              </w:rPr>
              <w:t>你</w:t>
            </w:r>
            <w:r w:rsidR="001040D4" w:rsidRPr="00305C5B">
              <w:rPr>
                <w:rFonts w:asciiTheme="minorEastAsia" w:hAnsiTheme="minorEastAsia" w:cs="微軟正黑體" w:hint="eastAsia"/>
                <w:lang w:eastAsia="zh-TW"/>
              </w:rPr>
              <w:t>覺得</w:t>
            </w:r>
            <w:r w:rsidR="00F44ED5" w:rsidRPr="00305C5B">
              <w:rPr>
                <w:rFonts w:asciiTheme="minorEastAsia" w:hAnsiTheme="minorEastAsia" w:cs="微軟正黑體" w:hint="eastAsia"/>
                <w:lang w:eastAsia="zh-TW"/>
              </w:rPr>
              <w:t>「</w:t>
            </w:r>
            <w:r w:rsidR="00465869" w:rsidRPr="00305C5B">
              <w:rPr>
                <w:rFonts w:asciiTheme="minorEastAsia" w:hAnsiTheme="minorEastAsia" w:hint="eastAsia"/>
                <w:lang w:eastAsia="zh-TW"/>
              </w:rPr>
              <w:t>高度</w:t>
            </w:r>
            <w:r w:rsidR="00465869" w:rsidRPr="00305C5B">
              <w:rPr>
                <w:rFonts w:asciiTheme="minorEastAsia" w:hAnsiTheme="minorEastAsia" w:cs="微軟正黑體" w:hint="eastAsia"/>
                <w:lang w:eastAsia="zh-TW"/>
              </w:rPr>
              <w:t>自由</w:t>
            </w:r>
            <w:r w:rsidR="00F44ED5" w:rsidRPr="00305C5B">
              <w:rPr>
                <w:rFonts w:asciiTheme="minorEastAsia" w:hAnsiTheme="minorEastAsia" w:cs="微軟正黑體" w:hint="eastAsia"/>
                <w:lang w:eastAsia="zh-TW"/>
              </w:rPr>
              <w:t>」</w:t>
            </w:r>
            <w:r w:rsidR="00C7724F">
              <w:rPr>
                <w:rFonts w:asciiTheme="minorEastAsia" w:hAnsiTheme="minorEastAsia" w:cs="微軟正黑體" w:hint="eastAsia"/>
                <w:lang w:eastAsia="zh-TW"/>
              </w:rPr>
              <w:t>該</w:t>
            </w:r>
            <w:r w:rsidR="00EE4B04">
              <w:rPr>
                <w:rFonts w:asciiTheme="minorEastAsia" w:hAnsiTheme="minorEastAsia" w:cs="微軟正黑體" w:hint="eastAsia"/>
                <w:lang w:eastAsia="zh-TW"/>
              </w:rPr>
              <w:t>帶</w:t>
            </w:r>
            <w:r w:rsidR="00EE4B04">
              <w:rPr>
                <w:rFonts w:asciiTheme="minorEastAsia" w:hAnsiTheme="minorEastAsia" w:hint="eastAsia"/>
                <w:lang w:eastAsia="zh-TW"/>
              </w:rPr>
              <w:t>給</w:t>
            </w:r>
            <w:r w:rsidR="00C7724F">
              <w:rPr>
                <w:rFonts w:asciiTheme="minorEastAsia" w:hAnsiTheme="minorEastAsia" w:cs="微軟正黑體" w:hint="eastAsia"/>
                <w:lang w:eastAsia="zh-TW"/>
              </w:rPr>
              <w:t>香港金融經濟的目標是甚麼呢？</w:t>
            </w:r>
            <w:r w:rsidR="00221712" w:rsidRPr="00305C5B">
              <w:rPr>
                <w:rFonts w:asciiTheme="minorEastAsia" w:hAnsiTheme="minorEastAsia" w:hint="eastAsia"/>
                <w:lang w:eastAsia="zh-TW"/>
              </w:rPr>
              <w:t>請</w:t>
            </w:r>
            <w:r w:rsidR="00CE54BC" w:rsidRPr="00305C5B">
              <w:rPr>
                <w:rFonts w:asciiTheme="minorEastAsia" w:hAnsiTheme="minorEastAsia" w:hint="eastAsia"/>
                <w:lang w:eastAsia="zh-TW"/>
              </w:rPr>
              <w:t>闡述</w:t>
            </w:r>
            <w:r w:rsidR="00A10229" w:rsidRPr="00305C5B">
              <w:rPr>
                <w:rFonts w:asciiTheme="minorEastAsia" w:hAnsiTheme="minorEastAsia" w:hint="eastAsia"/>
                <w:lang w:eastAsia="zh-TW"/>
              </w:rPr>
              <w:t>你的</w:t>
            </w:r>
            <w:r w:rsidR="0088521F" w:rsidRPr="00305C5B">
              <w:rPr>
                <w:rFonts w:asciiTheme="minorEastAsia" w:hAnsiTheme="minorEastAsia" w:hint="eastAsia"/>
                <w:lang w:eastAsia="zh-TW"/>
              </w:rPr>
              <w:t>看法</w:t>
            </w:r>
            <w:r w:rsidR="00A10229" w:rsidRPr="00305C5B">
              <w:rPr>
                <w:rFonts w:asciiTheme="minorEastAsia" w:hAnsiTheme="minorEastAsia" w:hint="eastAsia"/>
                <w:lang w:eastAsia="zh-TW"/>
              </w:rPr>
              <w:t>。</w:t>
            </w:r>
          </w:p>
          <w:p w:rsidR="006834CC" w:rsidRPr="00305C5B" w:rsidRDefault="00DB2B1F" w:rsidP="005A4238">
            <w:pPr>
              <w:rPr>
                <w:rFonts w:ascii="標楷體" w:eastAsia="標楷體" w:hAnsi="標楷體"/>
                <w:color w:val="C00000"/>
                <w:lang w:eastAsia="zh-TW"/>
              </w:rPr>
            </w:pPr>
            <w:proofErr w:type="gramStart"/>
            <w:r w:rsidRPr="00305C5B">
              <w:rPr>
                <w:rFonts w:ascii="標楷體" w:eastAsia="標楷體" w:hAnsi="標楷體" w:hint="eastAsia"/>
                <w:color w:val="C00000"/>
                <w:lang w:eastAsia="zh-TW"/>
              </w:rPr>
              <w:t>［</w:t>
            </w:r>
            <w:proofErr w:type="gramEnd"/>
            <w:r w:rsidRPr="00305C5B">
              <w:rPr>
                <w:rFonts w:ascii="標楷體" w:eastAsia="標楷體" w:hAnsi="標楷體" w:hint="eastAsia"/>
                <w:color w:val="C00000"/>
                <w:lang w:eastAsia="zh-TW"/>
              </w:rPr>
              <w:t>設題目的</w:t>
            </w:r>
            <w:r w:rsidR="00470A7D" w:rsidRPr="00305C5B">
              <w:rPr>
                <w:rFonts w:ascii="標楷體" w:eastAsia="標楷體" w:hAnsi="標楷體" w:hint="eastAsia"/>
                <w:color w:val="C00000"/>
                <w:lang w:eastAsia="zh-TW"/>
              </w:rPr>
              <w:t>：</w:t>
            </w:r>
            <w:r w:rsidR="009D1643" w:rsidRPr="00305C5B">
              <w:rPr>
                <w:rFonts w:ascii="標楷體" w:eastAsia="標楷體" w:hAnsi="標楷體" w:hint="eastAsia"/>
                <w:color w:val="C00000"/>
                <w:lang w:eastAsia="zh-TW"/>
              </w:rPr>
              <w:t>鼓勵學生有獨立及批判式思維</w:t>
            </w:r>
            <w:r w:rsidR="00EE4B04">
              <w:rPr>
                <w:rFonts w:ascii="標楷體" w:eastAsia="標楷體" w:hAnsi="標楷體" w:hint="eastAsia"/>
                <w:color w:val="C00000"/>
                <w:lang w:eastAsia="zh-TW"/>
              </w:rPr>
              <w:t>，討論</w:t>
            </w:r>
            <w:r w:rsidR="009D430C" w:rsidRPr="00305C5B">
              <w:rPr>
                <w:rFonts w:ascii="標楷體" w:eastAsia="標楷體" w:hAnsi="標楷體" w:hint="eastAsia"/>
                <w:color w:val="C00000"/>
                <w:lang w:eastAsia="zh-TW"/>
              </w:rPr>
              <w:t>香港</w:t>
            </w:r>
            <w:r w:rsidR="008B06DD" w:rsidRPr="00305C5B">
              <w:rPr>
                <w:rFonts w:ascii="標楷體" w:eastAsia="標楷體" w:hAnsi="標楷體" w:hint="eastAsia"/>
                <w:color w:val="C00000"/>
                <w:lang w:eastAsia="zh-TW"/>
              </w:rPr>
              <w:t>的金融經濟</w:t>
            </w:r>
            <w:r w:rsidR="00EE4B04">
              <w:rPr>
                <w:rFonts w:ascii="標楷體" w:eastAsia="標楷體" w:hAnsi="標楷體" w:hint="eastAsia"/>
                <w:color w:val="C00000"/>
                <w:lang w:eastAsia="zh-TW"/>
              </w:rPr>
              <w:t>的目標</w:t>
            </w:r>
            <w:r w:rsidR="00C7724F">
              <w:rPr>
                <w:rFonts w:ascii="標楷體" w:eastAsia="標楷體" w:hAnsi="標楷體" w:hint="eastAsia"/>
                <w:color w:val="C00000"/>
                <w:lang w:eastAsia="zh-TW"/>
              </w:rPr>
              <w:t>。</w:t>
            </w:r>
            <w:r w:rsidR="00722689" w:rsidRPr="00305C5B">
              <w:rPr>
                <w:rFonts w:ascii="標楷體" w:eastAsia="標楷體" w:hAnsi="標楷體" w:hint="eastAsia"/>
                <w:color w:val="C00000"/>
                <w:lang w:eastAsia="zh-TW"/>
              </w:rPr>
              <w:t>］</w:t>
            </w:r>
          </w:p>
          <w:p w:rsidR="00EE4B04" w:rsidRDefault="000210A0" w:rsidP="000119F3">
            <w:pPr>
              <w:rPr>
                <w:rFonts w:asciiTheme="minorEastAsia" w:hAnsiTheme="minorEastAsia"/>
                <w:color w:val="7030A0"/>
                <w:lang w:eastAsia="zh-TW"/>
              </w:rPr>
            </w:pPr>
            <w:r w:rsidRPr="00305C5B">
              <w:rPr>
                <w:rFonts w:asciiTheme="minorEastAsia" w:hAnsiTheme="minorEastAsia" w:hint="eastAsia"/>
                <w:color w:val="7030A0"/>
                <w:lang w:eastAsia="zh-TW"/>
              </w:rPr>
              <w:t>參考答案：</w:t>
            </w:r>
            <w:r w:rsidR="00EE4B04">
              <w:rPr>
                <w:rFonts w:asciiTheme="minorEastAsia" w:hAnsiTheme="minorEastAsia" w:hint="eastAsia"/>
                <w:color w:val="7030A0"/>
                <w:lang w:eastAsia="zh-TW"/>
              </w:rPr>
              <w:t>自由作答</w:t>
            </w:r>
          </w:p>
          <w:p w:rsidR="00EE4B04" w:rsidRDefault="00EE4B04" w:rsidP="000119F3">
            <w:pPr>
              <w:rPr>
                <w:rFonts w:asciiTheme="minorEastAsia" w:hAnsiTheme="minorEastAsia"/>
                <w:color w:val="7030A0"/>
                <w:lang w:eastAsia="zh-TW"/>
              </w:rPr>
            </w:pPr>
          </w:p>
          <w:p w:rsidR="00BE64AB" w:rsidRPr="00FA31CA" w:rsidRDefault="00BE64AB" w:rsidP="000119F3">
            <w:pPr>
              <w:rPr>
                <w:rFonts w:ascii="標楷體" w:eastAsia="標楷體" w:hAnsi="標楷體"/>
                <w:b/>
                <w:color w:val="7030A0"/>
                <w:sz w:val="28"/>
                <w:szCs w:val="28"/>
                <w:shd w:val="clear" w:color="auto" w:fill="FFFFFF"/>
                <w:lang w:eastAsia="zh-TW"/>
              </w:rPr>
            </w:pPr>
            <w:r w:rsidRPr="00FA31CA">
              <w:rPr>
                <w:rFonts w:ascii="標楷體" w:eastAsia="標楷體" w:hAnsi="標楷體" w:cs="微軟正黑體" w:hint="eastAsia"/>
                <w:b/>
                <w:color w:val="7030A0"/>
                <w:sz w:val="28"/>
                <w:szCs w:val="28"/>
                <w:lang w:eastAsia="zh-TW"/>
              </w:rPr>
              <w:t>*</w:t>
            </w:r>
            <w:r w:rsidR="00FA31CA">
              <w:rPr>
                <w:rFonts w:ascii="標楷體" w:eastAsia="標楷體" w:hAnsi="標楷體" w:cs="微軟正黑體" w:hint="eastAsia"/>
                <w:b/>
                <w:color w:val="7030A0"/>
                <w:sz w:val="28"/>
                <w:szCs w:val="28"/>
                <w:lang w:eastAsia="zh-TW"/>
              </w:rPr>
              <w:t>**</w:t>
            </w:r>
            <w:r w:rsidR="00B3149A" w:rsidRPr="00FA31CA">
              <w:rPr>
                <w:rFonts w:ascii="標楷體" w:eastAsia="標楷體" w:hAnsi="標楷體" w:cs="微軟正黑體" w:hint="eastAsia"/>
                <w:b/>
                <w:color w:val="7030A0"/>
                <w:sz w:val="28"/>
                <w:szCs w:val="28"/>
                <w:lang w:eastAsia="zh-TW"/>
              </w:rPr>
              <w:t>天社倫</w:t>
            </w:r>
            <w:r w:rsidRPr="00FA31CA">
              <w:rPr>
                <w:rFonts w:ascii="標楷體" w:eastAsia="標楷體" w:hAnsi="標楷體" w:cs="微軟正黑體" w:hint="eastAsia"/>
                <w:b/>
                <w:color w:val="7030A0"/>
                <w:sz w:val="28"/>
                <w:szCs w:val="28"/>
                <w:lang w:eastAsia="zh-TW"/>
              </w:rPr>
              <w:t>觀點</w:t>
            </w:r>
          </w:p>
          <w:p w:rsidR="00BE64AB" w:rsidRPr="00EE4B04" w:rsidRDefault="00BE64AB" w:rsidP="00B3149A">
            <w:pPr>
              <w:rPr>
                <w:rFonts w:ascii="標楷體" w:eastAsia="標楷體" w:hAnsi="標楷體"/>
                <w:color w:val="7030A0"/>
                <w:lang w:eastAsia="zh-TW"/>
              </w:rPr>
            </w:pPr>
          </w:p>
          <w:p w:rsidR="005A4238" w:rsidRPr="00EE4B04" w:rsidRDefault="00A16101" w:rsidP="006569FA">
            <w:pPr>
              <w:ind w:right="-90"/>
              <w:rPr>
                <w:rFonts w:ascii="標楷體" w:eastAsia="標楷體" w:hAnsi="標楷體"/>
                <w:color w:val="7030A0"/>
                <w:lang w:eastAsia="zh-TW"/>
              </w:rPr>
            </w:pPr>
            <w:r w:rsidRPr="00EE4B04">
              <w:rPr>
                <w:rFonts w:ascii="標楷體" w:eastAsia="標楷體" w:hAnsi="標楷體" w:cs="新細明體" w:hint="eastAsia"/>
                <w:color w:val="7030A0"/>
                <w:lang w:eastAsia="zh-TW"/>
              </w:rPr>
              <w:t>世界性經濟金融系統的組織及功能愈趨複雜，就愈有需要規範其發展過程，引導它們走向</w:t>
            </w:r>
            <w:r w:rsidRPr="00EE4B04">
              <w:rPr>
                <w:rFonts w:ascii="標楷體" w:eastAsia="標楷體" w:hAnsi="標楷體" w:cs="新細明體" w:hint="eastAsia"/>
                <w:b/>
                <w:i/>
                <w:color w:val="7030A0"/>
                <w:lang w:eastAsia="zh-TW"/>
              </w:rPr>
              <w:t>人類大家庭福祉這目標</w:t>
            </w:r>
            <w:r w:rsidRPr="00EE4B04">
              <w:rPr>
                <w:rFonts w:ascii="標楷體" w:eastAsia="標楷體" w:hAnsi="標楷體" w:cs="新細明體" w:hint="eastAsia"/>
                <w:color w:val="7030A0"/>
                <w:lang w:eastAsia="zh-TW"/>
              </w:rPr>
              <w:t>。所以，不</w:t>
            </w:r>
            <w:r w:rsidR="008A3C29" w:rsidRPr="00EE4B04">
              <w:rPr>
                <w:rFonts w:ascii="標楷體" w:eastAsia="標楷體" w:hAnsi="標楷體" w:cs="新細明體" w:hint="eastAsia"/>
                <w:color w:val="7030A0"/>
                <w:lang w:eastAsia="zh-TW"/>
              </w:rPr>
              <w:t>應單看</w:t>
            </w:r>
            <w:r w:rsidRPr="00EE4B04">
              <w:rPr>
                <w:rFonts w:ascii="標楷體" w:eastAsia="標楷體" w:hAnsi="標楷體" w:hint="eastAsia"/>
                <w:color w:val="7030A0"/>
                <w:lang w:eastAsia="zh-TW"/>
              </w:rPr>
              <w:t>高</w:t>
            </w:r>
            <w:r w:rsidR="00C11B47" w:rsidRPr="00EE4B04">
              <w:rPr>
                <w:rFonts w:ascii="標楷體" w:eastAsia="標楷體" w:hAnsi="標楷體" w:cs="新細明體" w:hint="eastAsia"/>
                <w:color w:val="7030A0"/>
                <w:lang w:eastAsia="zh-TW"/>
              </w:rPr>
              <w:t>度</w:t>
            </w:r>
            <w:r w:rsidRPr="00EE4B04">
              <w:rPr>
                <w:rFonts w:ascii="標楷體" w:eastAsia="標楷體" w:hAnsi="標楷體" w:cs="新細明體" w:hint="eastAsia"/>
                <w:color w:val="7030A0"/>
                <w:lang w:eastAsia="zh-TW"/>
              </w:rPr>
              <w:t>自由，</w:t>
            </w:r>
            <w:r w:rsidR="00DF1ADC" w:rsidRPr="00EE4B04">
              <w:rPr>
                <w:rFonts w:ascii="標楷體" w:eastAsia="標楷體" w:hAnsi="標楷體" w:cs="新細明體" w:hint="eastAsia"/>
                <w:color w:val="7030A0"/>
                <w:lang w:eastAsia="zh-TW"/>
              </w:rPr>
              <w:t>而更要去看</w:t>
            </w:r>
            <w:r w:rsidRPr="00EE4B04">
              <w:rPr>
                <w:rFonts w:ascii="標楷體" w:eastAsia="標楷體" w:hAnsi="標楷體" w:cs="微軟正黑體" w:hint="eastAsia"/>
                <w:color w:val="7030A0"/>
                <w:lang w:eastAsia="zh-TW"/>
              </w:rPr>
              <w:t>金融經濟本身的目標</w:t>
            </w:r>
            <w:r w:rsidRPr="00EE4B04">
              <w:rPr>
                <w:rFonts w:ascii="標楷體" w:eastAsia="標楷體" w:hAnsi="標楷體" w:cs="新細明體" w:hint="eastAsia"/>
                <w:color w:val="7030A0"/>
                <w:lang w:eastAsia="zh-TW"/>
              </w:rPr>
              <w:t>。</w:t>
            </w:r>
            <w:r w:rsidR="006405E1" w:rsidRPr="00EE4B04">
              <w:rPr>
                <w:rFonts w:ascii="標楷體" w:eastAsia="標楷體" w:hAnsi="標楷體" w:cs="微軟正黑體" w:hint="eastAsia"/>
                <w:color w:val="7030A0"/>
                <w:lang w:eastAsia="zh-TW"/>
              </w:rPr>
              <w:t>金融經濟</w:t>
            </w:r>
            <w:r w:rsidR="009962A1" w:rsidRPr="00EE4B04">
              <w:rPr>
                <w:rFonts w:ascii="標楷體" w:eastAsia="標楷體" w:hAnsi="標楷體" w:cs="微軟正黑體" w:hint="eastAsia"/>
                <w:color w:val="7030A0"/>
                <w:lang w:eastAsia="zh-TW"/>
              </w:rPr>
              <w:t>本身</w:t>
            </w:r>
            <w:r w:rsidR="006405E1" w:rsidRPr="00EE4B04">
              <w:rPr>
                <w:rFonts w:ascii="標楷體" w:eastAsia="標楷體" w:hAnsi="標楷體" w:cs="微軟正黑體" w:hint="eastAsia"/>
                <w:color w:val="7030A0"/>
                <w:lang w:eastAsia="zh-TW"/>
              </w:rPr>
              <w:t>的目標是為</w:t>
            </w:r>
            <w:r w:rsidR="006405E1" w:rsidRPr="00EE4B04">
              <w:rPr>
                <w:rFonts w:ascii="標楷體" w:eastAsia="標楷體" w:hAnsi="標楷體" w:cs="微軟正黑體" w:hint="eastAsia"/>
                <w:b/>
                <w:i/>
                <w:color w:val="7030A0"/>
                <w:lang w:eastAsia="zh-TW"/>
              </w:rPr>
              <w:t>真正的經濟</w:t>
            </w:r>
            <w:r w:rsidR="00B33EF3" w:rsidRPr="00EE4B04">
              <w:rPr>
                <w:rFonts w:ascii="標楷體" w:eastAsia="標楷體" w:hAnsi="標楷體" w:cs="微軟正黑體" w:hint="eastAsia"/>
                <w:b/>
                <w:i/>
                <w:color w:val="7030A0"/>
                <w:lang w:eastAsia="zh-TW"/>
              </w:rPr>
              <w:t xml:space="preserve"> </w:t>
            </w:r>
            <w:r w:rsidR="006405E1" w:rsidRPr="00EE4B04">
              <w:rPr>
                <w:rFonts w:ascii="標楷體" w:eastAsia="標楷體" w:hAnsi="標楷體" w:cs="微軟正黑體" w:hint="eastAsia"/>
                <w:color w:val="7030A0"/>
                <w:lang w:eastAsia="zh-TW"/>
              </w:rPr>
              <w:t>而服務，並最終為民族的發展和為人類社會作</w:t>
            </w:r>
            <w:r w:rsidR="006405E1" w:rsidRPr="00EE4B04">
              <w:rPr>
                <w:rFonts w:ascii="標楷體" w:eastAsia="標楷體" w:hAnsi="標楷體" w:cs="新細明體" w:hint="eastAsia"/>
                <w:color w:val="7030A0"/>
                <w:lang w:eastAsia="zh-TW"/>
              </w:rPr>
              <w:t>出貢獻。</w:t>
            </w:r>
            <w:r w:rsidR="009F4AE2" w:rsidRPr="00EE4B04">
              <w:rPr>
                <w:rFonts w:ascii="標楷體" w:eastAsia="標楷體" w:hAnsi="標楷體" w:cs="新細明體" w:hint="eastAsia"/>
                <w:color w:val="7030A0"/>
                <w:lang w:eastAsia="zh-TW"/>
              </w:rPr>
              <w:t>在</w:t>
            </w:r>
            <w:r w:rsidR="009B27BE" w:rsidRPr="00EE4B04">
              <w:rPr>
                <w:rFonts w:ascii="標楷體" w:eastAsia="標楷體" w:hAnsi="標楷體" w:cs="新細明體" w:hint="eastAsia"/>
                <w:color w:val="7030A0"/>
                <w:lang w:eastAsia="zh-TW"/>
              </w:rPr>
              <w:t>天主教</w:t>
            </w:r>
            <w:r w:rsidR="005E36BB" w:rsidRPr="00EE4B04">
              <w:rPr>
                <w:rFonts w:ascii="標楷體" w:eastAsia="標楷體" w:hAnsi="標楷體" w:cs="新細明體" w:hint="eastAsia"/>
                <w:color w:val="7030A0"/>
                <w:lang w:eastAsia="zh-TW"/>
              </w:rPr>
              <w:t>教會社會訓導來說，經濟只是人類所有活動的一環。</w:t>
            </w:r>
            <w:r w:rsidR="00842C89" w:rsidRPr="00EE4B04">
              <w:rPr>
                <w:rFonts w:ascii="標楷體" w:eastAsia="標楷體" w:hAnsi="標楷體" w:hint="eastAsia"/>
                <w:color w:val="7030A0"/>
                <w:shd w:val="clear" w:color="auto" w:fill="FFFFFF"/>
                <w:lang w:eastAsia="zh-TW"/>
              </w:rPr>
              <w:t>即使有高度自治的金融制度</w:t>
            </w:r>
            <w:r w:rsidR="00FC30A9" w:rsidRPr="00EE4B04">
              <w:rPr>
                <w:rFonts w:ascii="標楷體" w:eastAsia="標楷體" w:hAnsi="標楷體" w:cs="新細明體" w:hint="eastAsia"/>
                <w:color w:val="7030A0"/>
                <w:lang w:eastAsia="zh-TW"/>
              </w:rPr>
              <w:t>，</w:t>
            </w:r>
            <w:r w:rsidR="003A6609" w:rsidRPr="00EE4B04">
              <w:rPr>
                <w:rFonts w:ascii="標楷體" w:eastAsia="標楷體" w:hAnsi="標楷體" w:cs="新細明體" w:hint="eastAsia"/>
                <w:color w:val="7030A0"/>
                <w:lang w:eastAsia="zh-TW"/>
              </w:rPr>
              <w:t>如</w:t>
            </w:r>
            <w:r w:rsidR="004258EA" w:rsidRPr="00EE4B04">
              <w:rPr>
                <w:rFonts w:ascii="標楷體" w:eastAsia="標楷體" w:hAnsi="標楷體" w:cs="新細明體" w:hint="eastAsia"/>
                <w:color w:val="7030A0"/>
                <w:lang w:eastAsia="zh-TW"/>
              </w:rPr>
              <w:t>果</w:t>
            </w:r>
            <w:r w:rsidR="005E36BB" w:rsidRPr="00EE4B04">
              <w:rPr>
                <w:rFonts w:ascii="標楷體" w:eastAsia="標楷體" w:hAnsi="標楷體" w:cs="新細明體" w:hint="eastAsia"/>
                <w:color w:val="7030A0"/>
                <w:lang w:eastAsia="zh-TW"/>
              </w:rPr>
              <w:t>我們把經濟生活絕對化，生產及消費貨品變成為生活的中心，並成為社會的唯一價值，不從屬於</w:t>
            </w:r>
            <w:r w:rsidR="00DD6D42" w:rsidRPr="00EE4B04">
              <w:rPr>
                <w:rFonts w:ascii="標楷體" w:eastAsia="標楷體" w:hAnsi="標楷體" w:cs="新細明體" w:hint="eastAsia"/>
                <w:color w:val="7030A0"/>
                <w:lang w:eastAsia="zh-TW"/>
              </w:rPr>
              <w:t>任何其他價值，那</w:t>
            </w:r>
            <w:r w:rsidR="00387849" w:rsidRPr="00EE4B04">
              <w:rPr>
                <w:rFonts w:ascii="標楷體" w:eastAsia="標楷體" w:hAnsi="標楷體" w:cs="新細明體" w:hint="eastAsia"/>
                <w:color w:val="7030A0"/>
                <w:lang w:eastAsia="zh-TW"/>
              </w:rPr>
              <w:t>麼我們的社會缺乏</w:t>
            </w:r>
            <w:r w:rsidR="00EF1943" w:rsidRPr="00EE4B04">
              <w:rPr>
                <w:rFonts w:ascii="標楷體" w:eastAsia="標楷體" w:hAnsi="標楷體" w:cs="新細明體" w:hint="eastAsia"/>
                <w:color w:val="7030A0"/>
                <w:lang w:eastAsia="zh-TW"/>
              </w:rPr>
              <w:t>它應有的</w:t>
            </w:r>
            <w:r w:rsidR="00C2559D" w:rsidRPr="00EE4B04">
              <w:rPr>
                <w:rFonts w:ascii="標楷體" w:eastAsia="標楷體" w:hAnsi="標楷體" w:cs="新細明體" w:hint="eastAsia"/>
                <w:color w:val="7030A0"/>
                <w:lang w:eastAsia="zh-TW"/>
              </w:rPr>
              <w:t>完整發展之</w:t>
            </w:r>
            <w:r w:rsidR="00387849" w:rsidRPr="00EE4B04">
              <w:rPr>
                <w:rFonts w:ascii="標楷體" w:eastAsia="標楷體" w:hAnsi="標楷體" w:cs="新細明體" w:hint="eastAsia"/>
                <w:color w:val="7030A0"/>
                <w:lang w:eastAsia="zh-TW"/>
              </w:rPr>
              <w:t>基礎，</w:t>
            </w:r>
            <w:r w:rsidR="00C2559D" w:rsidRPr="00EE4B04">
              <w:rPr>
                <w:rFonts w:ascii="標楷體" w:eastAsia="標楷體" w:hAnsi="標楷體" w:cs="新細明體" w:hint="eastAsia"/>
                <w:color w:val="7030A0"/>
                <w:lang w:eastAsia="zh-TW"/>
              </w:rPr>
              <w:t>就容易</w:t>
            </w:r>
            <w:r w:rsidR="00387849" w:rsidRPr="00EE4B04">
              <w:rPr>
                <w:rFonts w:ascii="標楷體" w:eastAsia="標楷體" w:hAnsi="標楷體" w:cs="新細明體" w:hint="eastAsia"/>
                <w:color w:val="7030A0"/>
                <w:lang w:eastAsia="zh-TW"/>
              </w:rPr>
              <w:t>變得脆弱。</w:t>
            </w:r>
            <w:r w:rsidR="0079406F" w:rsidRPr="00EE4B04">
              <w:rPr>
                <w:rFonts w:ascii="標楷體" w:eastAsia="標楷體" w:hAnsi="標楷體" w:cs="新細明體" w:hint="eastAsia"/>
                <w:color w:val="7030A0"/>
                <w:lang w:eastAsia="zh-TW"/>
              </w:rPr>
              <w:t>增進對天主的意識</w:t>
            </w:r>
            <w:r w:rsidR="005E36BB" w:rsidRPr="00EE4B04">
              <w:rPr>
                <w:rFonts w:ascii="標楷體" w:eastAsia="標楷體" w:hAnsi="標楷體" w:cs="新細明體" w:hint="eastAsia"/>
                <w:color w:val="7030A0"/>
                <w:lang w:eastAsia="zh-TW"/>
              </w:rPr>
              <w:t>及對自我的認知，是任何社會完整發展的基礎。</w:t>
            </w:r>
            <w:proofErr w:type="gramStart"/>
            <w:r w:rsidR="00DA176C" w:rsidRPr="00EE4B04">
              <w:rPr>
                <w:rFonts w:ascii="標楷體" w:eastAsia="標楷體" w:hAnsi="標楷體" w:hint="eastAsia"/>
                <w:color w:val="7030A0"/>
                <w:lang w:eastAsia="zh-TW"/>
              </w:rPr>
              <w:t>天社倫提醒</w:t>
            </w:r>
            <w:proofErr w:type="gramEnd"/>
            <w:r w:rsidR="00DA176C" w:rsidRPr="00EE4B04">
              <w:rPr>
                <w:rFonts w:ascii="標楷體" w:eastAsia="標楷體" w:hAnsi="標楷體" w:hint="eastAsia"/>
                <w:color w:val="7030A0"/>
                <w:lang w:eastAsia="zh-TW"/>
              </w:rPr>
              <w:t>了</w:t>
            </w:r>
            <w:r w:rsidR="00C8674F" w:rsidRPr="00EE4B04">
              <w:rPr>
                <w:rFonts w:ascii="標楷體" w:eastAsia="標楷體" w:hAnsi="標楷體" w:cs="微軟正黑體" w:hint="eastAsia"/>
                <w:color w:val="7030A0"/>
                <w:lang w:eastAsia="zh-TW"/>
              </w:rPr>
              <w:t>我們</w:t>
            </w:r>
            <w:r w:rsidR="00DA176C" w:rsidRPr="00EE4B04">
              <w:rPr>
                <w:rFonts w:ascii="標楷體" w:eastAsia="標楷體" w:hAnsi="標楷體" w:cs="微軟正黑體" w:hint="eastAsia"/>
                <w:color w:val="7030A0"/>
                <w:lang w:eastAsia="zh-TW"/>
              </w:rPr>
              <w:t>，</w:t>
            </w:r>
            <w:r w:rsidR="00C8674F" w:rsidRPr="00EE4B04">
              <w:rPr>
                <w:rFonts w:ascii="標楷體" w:eastAsia="標楷體" w:hAnsi="標楷體" w:cs="微軟正黑體" w:hint="eastAsia"/>
                <w:color w:val="7030A0"/>
                <w:lang w:eastAsia="zh-TW"/>
              </w:rPr>
              <w:t>在評估自由</w:t>
            </w:r>
            <w:proofErr w:type="gramStart"/>
            <w:r w:rsidR="00C8674F" w:rsidRPr="00EE4B04">
              <w:rPr>
                <w:rFonts w:ascii="標楷體" w:eastAsia="標楷體" w:hAnsi="標楷體" w:cs="微軟正黑體" w:hint="eastAsia"/>
                <w:color w:val="7030A0"/>
                <w:lang w:eastAsia="zh-TW"/>
              </w:rPr>
              <w:t>巿</w:t>
            </w:r>
            <w:proofErr w:type="gramEnd"/>
            <w:r w:rsidR="00C8674F" w:rsidRPr="00EE4B04">
              <w:rPr>
                <w:rFonts w:ascii="標楷體" w:eastAsia="標楷體" w:hAnsi="標楷體" w:cs="微軟正黑體" w:hint="eastAsia"/>
                <w:color w:val="7030A0"/>
                <w:lang w:eastAsia="zh-TW"/>
              </w:rPr>
              <w:t>場時，不能不理會它所追求的目標，和它在</w:t>
            </w:r>
            <w:r w:rsidR="00C8674F" w:rsidRPr="00EE4B04">
              <w:rPr>
                <w:rFonts w:ascii="標楷體" w:eastAsia="標楷體" w:hAnsi="標楷體" w:cs="微軟正黑體" w:hint="eastAsia"/>
                <w:b/>
                <w:i/>
                <w:color w:val="7030A0"/>
                <w:lang w:eastAsia="zh-TW"/>
              </w:rPr>
              <w:t>社會層面</w:t>
            </w:r>
            <w:r w:rsidR="00714A20" w:rsidRPr="00EE4B04">
              <w:rPr>
                <w:rFonts w:ascii="標楷體" w:eastAsia="標楷體" w:hAnsi="標楷體" w:cs="微軟正黑體" w:hint="eastAsia"/>
                <w:color w:val="7030A0"/>
                <w:lang w:eastAsia="zh-TW"/>
              </w:rPr>
              <w:t>所傳遞的價值觀，即經濟本身</w:t>
            </w:r>
            <w:r w:rsidR="00C8674F" w:rsidRPr="00EE4B04">
              <w:rPr>
                <w:rFonts w:ascii="標楷體" w:eastAsia="標楷體" w:hAnsi="標楷體" w:cs="微軟正黑體" w:hint="eastAsia"/>
                <w:color w:val="7030A0"/>
                <w:lang w:eastAsia="zh-TW"/>
              </w:rPr>
              <w:t>對社會的有用性。</w:t>
            </w:r>
            <w:r w:rsidR="00C8674F" w:rsidRPr="00EE4B04">
              <w:rPr>
                <w:rFonts w:ascii="標楷體" w:eastAsia="標楷體" w:hAnsi="標楷體" w:cs="Arial"/>
                <w:color w:val="7030A0"/>
                <w:lang w:eastAsia="zh-TW"/>
              </w:rPr>
              <w:t xml:space="preserve"> </w:t>
            </w:r>
            <w:r w:rsidR="00892D73" w:rsidRPr="00EE4B04">
              <w:rPr>
                <w:rFonts w:ascii="標楷體" w:eastAsia="標楷體" w:hAnsi="標楷體" w:hint="eastAsia"/>
                <w:color w:val="7030A0"/>
                <w:lang w:eastAsia="zh-TW"/>
              </w:rPr>
              <w:t>（</w:t>
            </w:r>
            <w:r w:rsidR="006569FA" w:rsidRPr="006569FA">
              <w:rPr>
                <w:rFonts w:ascii="標楷體" w:eastAsia="標楷體" w:hAnsi="標楷體" w:hint="eastAsia"/>
                <w:color w:val="7030A0"/>
                <w:lang w:eastAsia="zh-TW"/>
              </w:rPr>
              <w:t>《教會社會訓導</w:t>
            </w:r>
            <w:r w:rsidR="008C6B4C">
              <w:rPr>
                <w:rFonts w:ascii="標楷體" w:eastAsia="標楷體" w:hAnsi="標楷體" w:hint="eastAsia"/>
                <w:color w:val="7030A0"/>
                <w:lang w:eastAsia="zh-TW"/>
              </w:rPr>
              <w:t>彙</w:t>
            </w:r>
            <w:r w:rsidR="006569FA" w:rsidRPr="006569FA">
              <w:rPr>
                <w:rFonts w:ascii="標楷體" w:eastAsia="標楷體" w:hAnsi="標楷體" w:hint="eastAsia"/>
                <w:color w:val="7030A0"/>
                <w:lang w:eastAsia="zh-TW"/>
              </w:rPr>
              <w:t>編》</w:t>
            </w:r>
            <w:r w:rsidR="006569FA" w:rsidRPr="006569FA">
              <w:rPr>
                <w:rFonts w:ascii="標楷體" w:eastAsia="標楷體" w:hAnsi="標楷體"/>
                <w:color w:val="7030A0"/>
                <w:lang w:eastAsia="zh-TW"/>
              </w:rPr>
              <w:t>#</w:t>
            </w:r>
            <w:r w:rsidR="006569FA" w:rsidRPr="006569FA">
              <w:rPr>
                <w:rFonts w:ascii="標楷體" w:eastAsia="標楷體" w:hAnsi="標楷體" w:hint="eastAsia"/>
                <w:color w:val="7030A0"/>
                <w:lang w:eastAsia="zh-TW"/>
              </w:rPr>
              <w:t>3</w:t>
            </w:r>
            <w:r w:rsidR="006569FA">
              <w:rPr>
                <w:rFonts w:ascii="標楷體" w:eastAsia="標楷體" w:hAnsi="標楷體" w:hint="eastAsia"/>
                <w:color w:val="7030A0"/>
                <w:lang w:eastAsia="zh-TW"/>
              </w:rPr>
              <w:t>47-350</w:t>
            </w:r>
            <w:r w:rsidR="00892D73" w:rsidRPr="00EE4B04">
              <w:rPr>
                <w:rFonts w:ascii="標楷體" w:eastAsia="標楷體" w:hAnsi="標楷體" w:hint="eastAsia"/>
                <w:color w:val="7030A0"/>
                <w:lang w:eastAsia="zh-TW"/>
              </w:rPr>
              <w:t>）</w:t>
            </w:r>
          </w:p>
          <w:p w:rsidR="00F8068D" w:rsidRDefault="00F8068D" w:rsidP="00B3149A">
            <w:pPr>
              <w:rPr>
                <w:rFonts w:asciiTheme="minorEastAsia" w:hAnsiTheme="minorEastAsia"/>
                <w:color w:val="7030A0"/>
                <w:lang w:eastAsia="zh-TW"/>
              </w:rPr>
            </w:pPr>
          </w:p>
          <w:p w:rsidR="00EE4B04" w:rsidRPr="00305C5B" w:rsidRDefault="00EE4B04" w:rsidP="00B3149A">
            <w:pPr>
              <w:rPr>
                <w:rFonts w:asciiTheme="minorEastAsia" w:hAnsiTheme="minorEastAsia"/>
                <w:color w:val="7030A0"/>
                <w:lang w:eastAsia="zh-TW"/>
              </w:rPr>
            </w:pPr>
          </w:p>
          <w:p w:rsidR="00F8068D" w:rsidRPr="00F8068D" w:rsidRDefault="005C0D53" w:rsidP="00F8068D">
            <w:pPr>
              <w:jc w:val="both"/>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00EE4B04"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EE4B04">
              <w:rPr>
                <w:rFonts w:ascii="Wingdings 3" w:hAnsi="Wingdings 3" w:hint="eastAsia"/>
                <w:b/>
                <w:color w:val="00B050"/>
                <w:sz w:val="28"/>
                <w:szCs w:val="28"/>
                <w:lang w:eastAsia="zh-TW"/>
              </w:rPr>
              <w:t>４</w:t>
            </w:r>
            <w:r w:rsidR="00F8068D">
              <w:rPr>
                <w:rFonts w:asciiTheme="minorEastAsia" w:hAnsiTheme="minorEastAsia" w:hint="eastAsia"/>
                <w:b/>
                <w:color w:val="00B050"/>
                <w:sz w:val="28"/>
                <w:szCs w:val="28"/>
                <w:lang w:eastAsia="zh-TW"/>
              </w:rPr>
              <w:t xml:space="preserve">. </w:t>
            </w:r>
            <w:r w:rsidR="00F8068D" w:rsidRPr="00F8068D">
              <w:rPr>
                <w:rFonts w:asciiTheme="minorEastAsia" w:hAnsiTheme="minorEastAsia" w:hint="eastAsia"/>
                <w:b/>
                <w:color w:val="00B050"/>
                <w:sz w:val="28"/>
                <w:szCs w:val="28"/>
                <w:lang w:eastAsia="zh-TW"/>
              </w:rPr>
              <w:t>金融經濟制度的成功</w:t>
            </w:r>
            <w:r w:rsidR="00F8068D" w:rsidRPr="00F8068D">
              <w:rPr>
                <w:rFonts w:asciiTheme="minorEastAsia" w:hAnsiTheme="minorEastAsia"/>
                <w:b/>
                <w:color w:val="00B050"/>
                <w:sz w:val="28"/>
                <w:szCs w:val="28"/>
                <w:lang w:eastAsia="zh-TW"/>
              </w:rPr>
              <w:t xml:space="preserve"> </w:t>
            </w:r>
          </w:p>
          <w:p w:rsidR="00F4448F" w:rsidRPr="00305C5B" w:rsidRDefault="00E3262E" w:rsidP="002C0BB9">
            <w:pPr>
              <w:shd w:val="clear" w:color="auto" w:fill="FFFFFF"/>
              <w:rPr>
                <w:rFonts w:asciiTheme="minorEastAsia" w:hAnsiTheme="minorEastAsia" w:cs="微軟正黑體"/>
                <w:color w:val="222222"/>
                <w:lang w:eastAsia="zh-TW"/>
              </w:rPr>
            </w:pPr>
            <w:r w:rsidRPr="00305C5B">
              <w:rPr>
                <w:rFonts w:asciiTheme="minorEastAsia" w:hAnsiTheme="minorEastAsia" w:cs="微軟正黑體" w:hint="eastAsia"/>
                <w:color w:val="222222"/>
                <w:lang w:eastAsia="zh-TW"/>
              </w:rPr>
              <w:t>【分析題】</w:t>
            </w:r>
          </w:p>
          <w:p w:rsidR="002C0BB9" w:rsidRDefault="00743836" w:rsidP="002C0BB9">
            <w:pPr>
              <w:shd w:val="clear" w:color="auto" w:fill="FFFFFF"/>
              <w:rPr>
                <w:rFonts w:asciiTheme="minorEastAsia" w:hAnsiTheme="minorEastAsia" w:cs="微軟正黑體"/>
                <w:color w:val="222222"/>
                <w:shd w:val="clear" w:color="auto" w:fill="FFFFFF"/>
                <w:lang w:eastAsia="zh-TW"/>
              </w:rPr>
            </w:pPr>
            <w:r w:rsidRPr="00305C5B">
              <w:rPr>
                <w:rFonts w:asciiTheme="minorEastAsia" w:hAnsiTheme="minorEastAsia" w:hint="eastAsia"/>
                <w:color w:val="353535"/>
                <w:shd w:val="clear" w:color="auto" w:fill="FFFFFF"/>
                <w:lang w:eastAsia="zh-TW"/>
              </w:rPr>
              <w:t>香港在全球最自由的經濟實體中，</w:t>
            </w:r>
            <w:r w:rsidR="007F501B" w:rsidRPr="00305C5B">
              <w:rPr>
                <w:rFonts w:asciiTheme="minorEastAsia" w:hAnsiTheme="minorEastAsia" w:cs="微軟正黑體" w:hint="eastAsia"/>
                <w:color w:val="222222"/>
                <w:lang w:eastAsia="zh-TW"/>
              </w:rPr>
              <w:t>連續</w:t>
            </w:r>
            <w:r w:rsidR="001F6458" w:rsidRPr="00305C5B">
              <w:rPr>
                <w:rFonts w:asciiTheme="minorEastAsia" w:hAnsiTheme="minorEastAsia" w:cs="微軟正黑體" w:hint="eastAsia"/>
                <w:color w:val="222222"/>
                <w:lang w:eastAsia="zh-TW"/>
              </w:rPr>
              <w:t>在二十多年來，</w:t>
            </w:r>
            <w:r w:rsidR="008C549B" w:rsidRPr="00305C5B">
              <w:rPr>
                <w:rFonts w:asciiTheme="minorEastAsia" w:hAnsiTheme="minorEastAsia" w:hint="eastAsia"/>
                <w:color w:val="353535"/>
                <w:shd w:val="clear" w:color="auto" w:fill="FFFFFF"/>
                <w:lang w:eastAsia="zh-TW"/>
              </w:rPr>
              <w:t>高踞榜首</w:t>
            </w:r>
            <w:r w:rsidR="002C47A8" w:rsidRPr="00305C5B">
              <w:rPr>
                <w:rFonts w:asciiTheme="minorEastAsia" w:hAnsiTheme="minorEastAsia" w:cs="Arial"/>
                <w:color w:val="222222"/>
                <w:shd w:val="clear" w:color="auto" w:fill="FFFFFF"/>
                <w:lang w:eastAsia="zh-TW"/>
              </w:rPr>
              <w:t>。你</w:t>
            </w:r>
            <w:r w:rsidR="00CB63DB" w:rsidRPr="00305C5B">
              <w:rPr>
                <w:rFonts w:asciiTheme="minorEastAsia" w:hAnsiTheme="minorEastAsia" w:cs="Arial" w:hint="eastAsia"/>
                <w:color w:val="222222"/>
                <w:shd w:val="clear" w:color="auto" w:fill="FFFFFF"/>
                <w:lang w:eastAsia="zh-TW"/>
              </w:rPr>
              <w:t>會</w:t>
            </w:r>
            <w:r w:rsidR="002C47A8" w:rsidRPr="00305C5B">
              <w:rPr>
                <w:rFonts w:asciiTheme="minorEastAsia" w:hAnsiTheme="minorEastAsia" w:cs="Arial" w:hint="eastAsia"/>
                <w:color w:val="222222"/>
                <w:shd w:val="clear" w:color="auto" w:fill="FFFFFF"/>
                <w:lang w:eastAsia="zh-TW"/>
              </w:rPr>
              <w:t>認為</w:t>
            </w:r>
            <w:r w:rsidR="00110D5A">
              <w:rPr>
                <w:rFonts w:asciiTheme="minorEastAsia" w:hAnsiTheme="minorEastAsia" w:cs="Arial" w:hint="eastAsia"/>
                <w:color w:val="222222"/>
                <w:shd w:val="clear" w:color="auto" w:fill="FFFFFF"/>
                <w:lang w:eastAsia="zh-TW"/>
              </w:rPr>
              <w:t>這是正面的消息或是負面的消息？為甚麼？（引導同學應用題三所提的</w:t>
            </w:r>
            <w:r w:rsidR="00110D5A" w:rsidRPr="00110D5A">
              <w:rPr>
                <w:rFonts w:asciiTheme="minorEastAsia" w:hAnsiTheme="minorEastAsia" w:cs="Arial" w:hint="eastAsia"/>
                <w:color w:val="222222"/>
                <w:shd w:val="clear" w:color="auto" w:fill="FFFFFF"/>
                <w:lang w:eastAsia="zh-TW"/>
              </w:rPr>
              <w:t>金融經濟制度的目標</w:t>
            </w:r>
            <w:r w:rsidR="00110D5A">
              <w:rPr>
                <w:rFonts w:asciiTheme="minorEastAsia" w:hAnsiTheme="minorEastAsia" w:cs="Arial" w:hint="eastAsia"/>
                <w:color w:val="222222"/>
                <w:shd w:val="clear" w:color="auto" w:fill="FFFFFF"/>
                <w:lang w:eastAsia="zh-TW"/>
              </w:rPr>
              <w:t>去探討）</w:t>
            </w:r>
            <w:r w:rsidR="00C7724F">
              <w:rPr>
                <w:rFonts w:asciiTheme="minorEastAsia" w:hAnsiTheme="minorEastAsia" w:cs="微軟正黑體" w:hint="eastAsia"/>
                <w:color w:val="222222"/>
                <w:shd w:val="clear" w:color="auto" w:fill="FFFFFF"/>
                <w:lang w:eastAsia="zh-TW"/>
              </w:rPr>
              <w:t xml:space="preserve"> </w:t>
            </w:r>
          </w:p>
          <w:p w:rsidR="002C0BB9" w:rsidRDefault="002C0BB9" w:rsidP="002C0BB9">
            <w:pPr>
              <w:rPr>
                <w:rFonts w:ascii="標楷體" w:eastAsia="標楷體" w:hAnsi="標楷體"/>
                <w:color w:val="C00000"/>
                <w:lang w:eastAsia="zh-TW"/>
              </w:rPr>
            </w:pPr>
            <w:proofErr w:type="gramStart"/>
            <w:r w:rsidRPr="00305C5B">
              <w:rPr>
                <w:rFonts w:ascii="標楷體" w:eastAsia="標楷體" w:hAnsi="標楷體" w:hint="eastAsia"/>
                <w:color w:val="C00000"/>
                <w:lang w:eastAsia="zh-TW"/>
              </w:rPr>
              <w:t>［</w:t>
            </w:r>
            <w:proofErr w:type="gramEnd"/>
            <w:r w:rsidRPr="00305C5B">
              <w:rPr>
                <w:rFonts w:ascii="標楷體" w:eastAsia="標楷體" w:hAnsi="標楷體" w:hint="eastAsia"/>
                <w:color w:val="C00000"/>
                <w:lang w:eastAsia="zh-TW"/>
              </w:rPr>
              <w:t>設題目的：</w:t>
            </w:r>
            <w:r w:rsidR="004C51B2" w:rsidRPr="00305C5B">
              <w:rPr>
                <w:rFonts w:ascii="標楷體" w:eastAsia="標楷體" w:hAnsi="標楷體" w:hint="eastAsia"/>
                <w:color w:val="C00000"/>
                <w:lang w:eastAsia="zh-TW"/>
              </w:rPr>
              <w:t>鼓勵學生</w:t>
            </w:r>
            <w:r w:rsidR="00110D5A">
              <w:rPr>
                <w:rFonts w:ascii="標楷體" w:eastAsia="標楷體" w:hAnsi="標楷體" w:hint="eastAsia"/>
                <w:color w:val="C00000"/>
                <w:lang w:eastAsia="zh-TW"/>
              </w:rPr>
              <w:t>應用</w:t>
            </w:r>
            <w:r w:rsidR="00FA31CA">
              <w:rPr>
                <w:rFonts w:ascii="標楷體" w:eastAsia="標楷體" w:hAnsi="標楷體" w:hint="eastAsia"/>
                <w:color w:val="C00000"/>
                <w:lang w:eastAsia="zh-TW"/>
              </w:rPr>
              <w:t>「</w:t>
            </w:r>
            <w:r w:rsidR="00110D5A" w:rsidRPr="00110D5A">
              <w:rPr>
                <w:rFonts w:ascii="標楷體" w:eastAsia="標楷體" w:hAnsi="標楷體" w:hint="eastAsia"/>
                <w:color w:val="C00000"/>
                <w:lang w:eastAsia="zh-TW"/>
              </w:rPr>
              <w:t>金融經濟本身的目標</w:t>
            </w:r>
            <w:r w:rsidR="00FA31CA">
              <w:rPr>
                <w:rFonts w:ascii="標楷體" w:eastAsia="標楷體" w:hAnsi="標楷體" w:hint="eastAsia"/>
                <w:color w:val="C00000"/>
                <w:lang w:eastAsia="zh-TW"/>
              </w:rPr>
              <w:t>乃</w:t>
            </w:r>
            <w:r w:rsidR="00110D5A" w:rsidRPr="00110D5A">
              <w:rPr>
                <w:rFonts w:ascii="標楷體" w:eastAsia="標楷體" w:hAnsi="標楷體" w:hint="eastAsia"/>
                <w:color w:val="C00000"/>
                <w:lang w:eastAsia="zh-TW"/>
              </w:rPr>
              <w:t>為真正的經濟而服務</w:t>
            </w:r>
            <w:r w:rsidR="00FA31CA">
              <w:rPr>
                <w:rFonts w:ascii="標楷體" w:eastAsia="標楷體" w:hAnsi="標楷體" w:hint="eastAsia"/>
                <w:color w:val="C00000"/>
                <w:lang w:eastAsia="zh-TW"/>
              </w:rPr>
              <w:t>」</w:t>
            </w:r>
            <w:r w:rsidR="00110D5A">
              <w:rPr>
                <w:rFonts w:ascii="標楷體" w:eastAsia="標楷體" w:hAnsi="標楷體" w:hint="eastAsia"/>
                <w:color w:val="C00000"/>
                <w:lang w:eastAsia="zh-TW"/>
              </w:rPr>
              <w:t>去思考</w:t>
            </w:r>
            <w:proofErr w:type="gramStart"/>
            <w:r w:rsidR="00453FCB" w:rsidRPr="00305C5B">
              <w:rPr>
                <w:rFonts w:ascii="標楷體" w:eastAsia="標楷體" w:hAnsi="標楷體" w:hint="eastAsia"/>
                <w:color w:val="C00000"/>
                <w:lang w:eastAsia="zh-TW"/>
              </w:rPr>
              <w:t>］</w:t>
            </w:r>
            <w:proofErr w:type="gramEnd"/>
          </w:p>
          <w:p w:rsidR="00110D5A" w:rsidRPr="00305C5B" w:rsidRDefault="00110D5A" w:rsidP="002C0BB9">
            <w:pPr>
              <w:rPr>
                <w:rFonts w:ascii="標楷體" w:eastAsia="標楷體" w:hAnsi="標楷體" w:cs="Arial"/>
                <w:color w:val="7030A0"/>
                <w:lang w:eastAsia="zh-TW"/>
              </w:rPr>
            </w:pPr>
          </w:p>
          <w:p w:rsidR="00EE4B04" w:rsidRDefault="00EE4B04" w:rsidP="00CA15FF">
            <w:pPr>
              <w:shd w:val="clear" w:color="auto" w:fill="FFFFFF"/>
              <w:rPr>
                <w:rFonts w:asciiTheme="minorEastAsia" w:hAnsiTheme="minorEastAsia" w:cs="微軟正黑體"/>
                <w:color w:val="7030A0"/>
                <w:lang w:eastAsia="zh-TW"/>
              </w:rPr>
            </w:pPr>
          </w:p>
          <w:p w:rsidR="00EE4B04" w:rsidRDefault="00EE4B04" w:rsidP="00CA15FF">
            <w:pPr>
              <w:shd w:val="clear" w:color="auto" w:fill="FFFFFF"/>
              <w:rPr>
                <w:rFonts w:asciiTheme="minorEastAsia" w:hAnsiTheme="minorEastAsia" w:cs="微軟正黑體"/>
                <w:color w:val="7030A0"/>
                <w:lang w:eastAsia="zh-TW"/>
              </w:rPr>
            </w:pPr>
          </w:p>
          <w:p w:rsidR="0095351A" w:rsidRPr="00305C5B" w:rsidRDefault="002C0BB9" w:rsidP="00CA15FF">
            <w:pPr>
              <w:shd w:val="clear" w:color="auto" w:fill="FFFFFF"/>
              <w:rPr>
                <w:rFonts w:asciiTheme="minorEastAsia" w:hAnsiTheme="minorEastAsia" w:cs="Arial"/>
                <w:color w:val="7030A0"/>
                <w:lang w:eastAsia="zh-TW"/>
              </w:rPr>
            </w:pPr>
            <w:r w:rsidRPr="00305C5B">
              <w:rPr>
                <w:rFonts w:asciiTheme="minorEastAsia" w:hAnsiTheme="minorEastAsia" w:cs="微軟正黑體" w:hint="eastAsia"/>
                <w:color w:val="7030A0"/>
                <w:lang w:eastAsia="zh-TW"/>
              </w:rPr>
              <w:t xml:space="preserve"> </w:t>
            </w:r>
            <w:r w:rsidRPr="00305C5B">
              <w:rPr>
                <w:rFonts w:asciiTheme="minorEastAsia" w:hAnsiTheme="minorEastAsia" w:hint="eastAsia"/>
                <w:color w:val="7030A0"/>
                <w:lang w:eastAsia="zh-TW"/>
              </w:rPr>
              <w:t>參考答案：</w:t>
            </w:r>
            <w:r w:rsidR="00CA15FF" w:rsidRPr="00305C5B">
              <w:rPr>
                <w:rFonts w:asciiTheme="minorEastAsia" w:hAnsiTheme="minorEastAsia" w:cs="微軟正黑體"/>
                <w:color w:val="7030A0"/>
                <w:lang w:eastAsia="zh-TW"/>
              </w:rPr>
              <w:t xml:space="preserve"> </w:t>
            </w:r>
          </w:p>
          <w:p w:rsidR="00816DE3" w:rsidRDefault="007A5387" w:rsidP="00CF29CA">
            <w:pPr>
              <w:rPr>
                <w:color w:val="7030A0"/>
                <w:lang w:eastAsia="zh-TW"/>
              </w:rPr>
            </w:pPr>
            <w:r w:rsidRPr="00305C5B">
              <w:rPr>
                <w:rFonts w:asciiTheme="minorEastAsia" w:hAnsiTheme="minorEastAsia" w:cs="Arial" w:hint="eastAsia"/>
                <w:color w:val="7030A0"/>
                <w:lang w:eastAsia="zh-TW"/>
              </w:rPr>
              <w:t>一般</w:t>
            </w:r>
            <w:r w:rsidR="005B77B2" w:rsidRPr="00305C5B">
              <w:rPr>
                <w:rFonts w:asciiTheme="minorEastAsia" w:hAnsiTheme="minorEastAsia" w:cs="Arial" w:hint="eastAsia"/>
                <w:color w:val="7030A0"/>
                <w:lang w:eastAsia="zh-TW"/>
              </w:rPr>
              <w:t>而言</w:t>
            </w:r>
            <w:r w:rsidR="005B77B2" w:rsidRPr="00305C5B">
              <w:rPr>
                <w:rFonts w:asciiTheme="minorEastAsia" w:hAnsiTheme="minorEastAsia" w:hint="eastAsia"/>
                <w:color w:val="7030A0"/>
                <w:shd w:val="clear" w:color="auto" w:fill="FFFFFF"/>
                <w:lang w:eastAsia="zh-TW"/>
              </w:rPr>
              <w:t>，</w:t>
            </w:r>
            <w:r w:rsidR="00DE75ED" w:rsidRPr="00305C5B">
              <w:rPr>
                <w:rFonts w:asciiTheme="minorEastAsia" w:hAnsiTheme="minorEastAsia" w:cs="Arial"/>
                <w:color w:val="7030A0"/>
                <w:shd w:val="clear" w:color="auto" w:fill="FFFFFF"/>
                <w:lang w:eastAsia="zh-TW"/>
              </w:rPr>
              <w:t>香港政府應繼續不干預本地的金融經濟</w:t>
            </w:r>
            <w:r w:rsidR="00DE75ED" w:rsidRPr="00305C5B">
              <w:rPr>
                <w:rFonts w:asciiTheme="minorEastAsia" w:hAnsiTheme="minorEastAsia" w:hint="eastAsia"/>
                <w:color w:val="7030A0"/>
                <w:shd w:val="clear" w:color="auto" w:fill="FFFFFF"/>
                <w:lang w:eastAsia="zh-TW"/>
              </w:rPr>
              <w:t>，</w:t>
            </w:r>
            <w:r w:rsidRPr="00305C5B">
              <w:rPr>
                <w:rFonts w:asciiTheme="minorEastAsia" w:hAnsiTheme="minorEastAsia" w:hint="eastAsia"/>
                <w:color w:val="7030A0"/>
                <w:shd w:val="clear" w:color="auto" w:fill="FFFFFF"/>
                <w:lang w:eastAsia="zh-TW"/>
              </w:rPr>
              <w:t>但有時亦須作出</w:t>
            </w:r>
            <w:r w:rsidR="0095351A" w:rsidRPr="00305C5B">
              <w:rPr>
                <w:rFonts w:asciiTheme="minorEastAsia" w:hAnsiTheme="minorEastAsia" w:cs="微軟正黑體" w:hint="eastAsia"/>
                <w:color w:val="7030A0"/>
                <w:lang w:eastAsia="zh-TW"/>
              </w:rPr>
              <w:t>適時及適度的干</w:t>
            </w:r>
            <w:r w:rsidR="0095351A" w:rsidRPr="00305C5B">
              <w:rPr>
                <w:rFonts w:asciiTheme="minorEastAsia" w:hAnsiTheme="minorEastAsia" w:cs="微軟正黑體"/>
                <w:color w:val="7030A0"/>
                <w:lang w:eastAsia="zh-TW"/>
              </w:rPr>
              <w:t>預</w:t>
            </w:r>
            <w:r w:rsidR="00DF6841" w:rsidRPr="00305C5B">
              <w:rPr>
                <w:rFonts w:asciiTheme="minorEastAsia" w:hAnsiTheme="minorEastAsia" w:hint="eastAsia"/>
                <w:color w:val="7030A0"/>
                <w:shd w:val="clear" w:color="auto" w:fill="FFFFFF"/>
                <w:lang w:eastAsia="zh-TW"/>
              </w:rPr>
              <w:t>，因為有時在某些情況下，</w:t>
            </w:r>
            <w:r w:rsidR="00DF6841" w:rsidRPr="00305C5B">
              <w:rPr>
                <w:rFonts w:ascii="新細明體" w:eastAsia="新細明體" w:hAnsi="新細明體" w:hint="eastAsia"/>
                <w:color w:val="7030A0"/>
                <w:lang w:eastAsia="zh-TW"/>
              </w:rPr>
              <w:t>自由市場可以脫離現實</w:t>
            </w:r>
            <w:r w:rsidR="00DF6841" w:rsidRPr="00305C5B">
              <w:rPr>
                <w:rFonts w:asciiTheme="minorEastAsia" w:hAnsiTheme="minorEastAsia" w:hint="eastAsia"/>
                <w:color w:val="7030A0"/>
                <w:shd w:val="clear" w:color="auto" w:fill="FFFFFF"/>
                <w:lang w:eastAsia="zh-TW"/>
              </w:rPr>
              <w:t>，不合時宜</w:t>
            </w:r>
            <w:r w:rsidR="00DE75ED" w:rsidRPr="00305C5B">
              <w:rPr>
                <w:rFonts w:asciiTheme="minorEastAsia" w:hAnsiTheme="minorEastAsia" w:cs="微軟正黑體" w:hint="eastAsia"/>
                <w:color w:val="7030A0"/>
                <w:shd w:val="clear" w:color="auto" w:fill="FFFFFF"/>
                <w:lang w:eastAsia="zh-TW"/>
              </w:rPr>
              <w:t>。</w:t>
            </w:r>
            <w:r w:rsidR="007B3ED6" w:rsidRPr="00305C5B">
              <w:rPr>
                <w:rFonts w:asciiTheme="minorEastAsia" w:hAnsiTheme="minorEastAsia" w:cs="微軟正黑體" w:hint="eastAsia"/>
                <w:color w:val="7030A0"/>
                <w:shd w:val="clear" w:color="auto" w:fill="FFFFFF"/>
                <w:lang w:eastAsia="zh-TW"/>
              </w:rPr>
              <w:t>像</w:t>
            </w:r>
            <w:r w:rsidR="00BB66EA" w:rsidRPr="00305C5B">
              <w:rPr>
                <w:rFonts w:asciiTheme="minorEastAsia" w:hAnsiTheme="minorEastAsia"/>
                <w:color w:val="7030A0"/>
                <w:shd w:val="clear" w:color="auto" w:fill="FFFFFF"/>
                <w:lang w:eastAsia="zh-TW"/>
              </w:rPr>
              <w:t>2008年金融危</w:t>
            </w:r>
            <w:r w:rsidR="00BB66EA" w:rsidRPr="00305C5B">
              <w:rPr>
                <w:rFonts w:asciiTheme="minorEastAsia" w:hAnsiTheme="minorEastAsia" w:cs="微軟正黑體" w:hint="eastAsia"/>
                <w:color w:val="7030A0"/>
                <w:shd w:val="clear" w:color="auto" w:fill="FFFFFF"/>
                <w:lang w:eastAsia="zh-TW"/>
              </w:rPr>
              <w:t>機</w:t>
            </w:r>
            <w:r w:rsidR="007B3ED6" w:rsidRPr="00305C5B">
              <w:rPr>
                <w:rFonts w:asciiTheme="minorEastAsia" w:hAnsiTheme="minorEastAsia" w:cs="Arial" w:hint="eastAsia"/>
                <w:color w:val="7030A0"/>
                <w:shd w:val="clear" w:color="auto" w:fill="FFFFFF"/>
                <w:lang w:eastAsia="zh-TW"/>
              </w:rPr>
              <w:t>出現</w:t>
            </w:r>
            <w:r w:rsidR="00903947" w:rsidRPr="00305C5B">
              <w:rPr>
                <w:rFonts w:asciiTheme="minorEastAsia" w:hAnsiTheme="minorEastAsia" w:hint="eastAsia"/>
                <w:color w:val="7030A0"/>
                <w:shd w:val="clear" w:color="auto" w:fill="FFFFFF"/>
                <w:lang w:eastAsia="zh-TW"/>
              </w:rPr>
              <w:t>，</w:t>
            </w:r>
            <w:r w:rsidR="00D47623" w:rsidRPr="00305C5B">
              <w:rPr>
                <w:rFonts w:asciiTheme="minorEastAsia" w:hAnsiTheme="minorEastAsia" w:hint="eastAsia"/>
                <w:color w:val="7030A0"/>
                <w:shd w:val="clear" w:color="auto" w:fill="FFFFFF"/>
                <w:lang w:eastAsia="zh-TW"/>
              </w:rPr>
              <w:t>影響到香港社會市民的</w:t>
            </w:r>
            <w:r w:rsidR="0002663D" w:rsidRPr="00305C5B">
              <w:rPr>
                <w:rFonts w:asciiTheme="minorEastAsia" w:hAnsiTheme="minorEastAsia" w:hint="eastAsia"/>
                <w:color w:val="7030A0"/>
                <w:shd w:val="clear" w:color="auto" w:fill="FFFFFF"/>
                <w:lang w:eastAsia="zh-TW"/>
              </w:rPr>
              <w:t>福祉時</w:t>
            </w:r>
            <w:r w:rsidR="005836B2" w:rsidRPr="00305C5B">
              <w:rPr>
                <w:rFonts w:asciiTheme="minorEastAsia" w:hAnsiTheme="minorEastAsia" w:hint="eastAsia"/>
                <w:color w:val="7030A0"/>
                <w:shd w:val="clear" w:color="auto" w:fill="FFFFFF"/>
                <w:lang w:eastAsia="zh-TW"/>
              </w:rPr>
              <w:t>，</w:t>
            </w:r>
            <w:r w:rsidR="0002663D" w:rsidRPr="00305C5B">
              <w:rPr>
                <w:rFonts w:asciiTheme="minorEastAsia" w:hAnsiTheme="minorEastAsia" w:hint="eastAsia"/>
                <w:color w:val="7030A0"/>
                <w:shd w:val="clear" w:color="auto" w:fill="FFFFFF"/>
                <w:lang w:eastAsia="zh-TW"/>
              </w:rPr>
              <w:t>政府便有責任去干預</w:t>
            </w:r>
            <w:r w:rsidR="005836B2" w:rsidRPr="00305C5B">
              <w:rPr>
                <w:rFonts w:asciiTheme="minorEastAsia" w:hAnsiTheme="minorEastAsia" w:hint="eastAsia"/>
                <w:color w:val="7030A0"/>
                <w:shd w:val="clear" w:color="auto" w:fill="FFFFFF"/>
                <w:lang w:eastAsia="zh-TW"/>
              </w:rPr>
              <w:t>，以作</w:t>
            </w:r>
            <w:r w:rsidR="0002663D" w:rsidRPr="00305C5B">
              <w:rPr>
                <w:rFonts w:asciiTheme="minorEastAsia" w:hAnsiTheme="minorEastAsia" w:hint="eastAsia"/>
                <w:color w:val="7030A0"/>
                <w:shd w:val="clear" w:color="auto" w:fill="FFFFFF"/>
                <w:lang w:eastAsia="zh-TW"/>
              </w:rPr>
              <w:t>改善。</w:t>
            </w:r>
            <w:r w:rsidR="00076236" w:rsidRPr="00305C5B">
              <w:rPr>
                <w:rFonts w:asciiTheme="minorEastAsia" w:hAnsiTheme="minorEastAsia" w:hint="eastAsia"/>
                <w:color w:val="7030A0"/>
                <w:shd w:val="clear" w:color="auto" w:fill="FFFFFF"/>
                <w:lang w:eastAsia="zh-TW"/>
              </w:rPr>
              <w:t>但亦由於這種干預有其弊端</w:t>
            </w:r>
            <w:r w:rsidR="00DD4646" w:rsidRPr="00305C5B">
              <w:rPr>
                <w:rFonts w:asciiTheme="minorEastAsia" w:hAnsiTheme="minorEastAsia" w:hint="eastAsia"/>
                <w:color w:val="7030A0"/>
                <w:shd w:val="clear" w:color="auto" w:fill="FFFFFF"/>
                <w:lang w:eastAsia="zh-TW"/>
              </w:rPr>
              <w:t>，如</w:t>
            </w:r>
            <w:r w:rsidR="00DD4646" w:rsidRPr="00305C5B">
              <w:rPr>
                <w:rFonts w:ascii="新細明體" w:eastAsia="新細明體" w:hAnsi="新細明體" w:hint="eastAsia"/>
                <w:color w:val="7030A0"/>
                <w:lang w:eastAsia="zh-TW"/>
              </w:rPr>
              <w:t>利益團體</w:t>
            </w:r>
            <w:r w:rsidR="008D72A3" w:rsidRPr="00305C5B">
              <w:rPr>
                <w:rFonts w:ascii="新細明體" w:eastAsia="新細明體" w:hAnsi="新細明體" w:hint="eastAsia"/>
                <w:color w:val="7030A0"/>
                <w:lang w:eastAsia="zh-TW"/>
              </w:rPr>
              <w:t>的左右以及</w:t>
            </w:r>
            <w:r w:rsidR="00A26046" w:rsidRPr="00305C5B">
              <w:rPr>
                <w:rFonts w:ascii="新細明體" w:hAnsi="新細明體" w:cs="新細明體" w:hint="eastAsia"/>
                <w:color w:val="7030A0"/>
                <w:lang w:eastAsia="zh-TW"/>
              </w:rPr>
              <w:t>人們對自由市場經濟的信心會受衝擊</w:t>
            </w:r>
            <w:r w:rsidR="000E6550" w:rsidRPr="00305C5B">
              <w:rPr>
                <w:rFonts w:ascii="新細明體" w:eastAsia="新細明體" w:hAnsi="新細明體" w:hint="eastAsia"/>
                <w:color w:val="7030A0"/>
                <w:lang w:eastAsia="zh-TW"/>
              </w:rPr>
              <w:t>。</w:t>
            </w:r>
            <w:r w:rsidR="00CF29CA" w:rsidRPr="00305C5B">
              <w:rPr>
                <w:color w:val="7030A0"/>
                <w:lang w:eastAsia="zh-TW"/>
              </w:rPr>
              <w:t xml:space="preserve"> </w:t>
            </w:r>
          </w:p>
          <w:p w:rsidR="00F8068D" w:rsidRPr="00305C5B" w:rsidRDefault="00F8068D" w:rsidP="00CF29CA">
            <w:pPr>
              <w:rPr>
                <w:color w:val="7030A0"/>
                <w:lang w:eastAsia="zh-TW"/>
              </w:rPr>
            </w:pPr>
          </w:p>
          <w:p w:rsidR="00C7724F" w:rsidRPr="00FA31CA" w:rsidRDefault="00C7724F" w:rsidP="00F8068D">
            <w:pPr>
              <w:rPr>
                <w:rFonts w:ascii="標楷體" w:eastAsia="標楷體" w:hAnsi="標楷體"/>
                <w:b/>
                <w:color w:val="7030A0"/>
                <w:sz w:val="28"/>
                <w:szCs w:val="28"/>
                <w:lang w:eastAsia="zh-TW"/>
              </w:rPr>
            </w:pPr>
            <w:r w:rsidRPr="00FA31CA">
              <w:rPr>
                <w:rFonts w:asciiTheme="minorEastAsia" w:hAnsiTheme="minorEastAsia" w:hint="eastAsia"/>
                <w:b/>
                <w:color w:val="7030A0"/>
                <w:sz w:val="28"/>
                <w:szCs w:val="28"/>
                <w:lang w:eastAsia="zh-TW"/>
              </w:rPr>
              <w:t>*</w:t>
            </w:r>
            <w:r w:rsidR="00FA31CA" w:rsidRPr="00FA31CA">
              <w:rPr>
                <w:rFonts w:asciiTheme="minorEastAsia" w:hAnsiTheme="minorEastAsia" w:hint="eastAsia"/>
                <w:b/>
                <w:color w:val="7030A0"/>
                <w:sz w:val="28"/>
                <w:szCs w:val="28"/>
                <w:lang w:eastAsia="zh-TW"/>
              </w:rPr>
              <w:t>**</w:t>
            </w:r>
            <w:r w:rsidRPr="00FA31CA">
              <w:rPr>
                <w:rFonts w:ascii="標楷體" w:eastAsia="標楷體" w:hAnsi="標楷體" w:hint="eastAsia"/>
                <w:b/>
                <w:color w:val="7030A0"/>
                <w:sz w:val="28"/>
                <w:szCs w:val="28"/>
                <w:lang w:eastAsia="zh-TW"/>
              </w:rPr>
              <w:t>天社倫觀點</w:t>
            </w:r>
          </w:p>
          <w:p w:rsidR="00C7724F" w:rsidRPr="00C7724F" w:rsidRDefault="00C7724F" w:rsidP="00F8068D">
            <w:pPr>
              <w:rPr>
                <w:rFonts w:ascii="標楷體" w:eastAsia="標楷體" w:hAnsi="標楷體"/>
                <w:color w:val="7030A0"/>
                <w:lang w:eastAsia="zh-TW"/>
              </w:rPr>
            </w:pPr>
          </w:p>
          <w:p w:rsidR="00F8068D" w:rsidRPr="00C7724F" w:rsidRDefault="008B4CD0" w:rsidP="00F8068D">
            <w:pPr>
              <w:rPr>
                <w:rFonts w:ascii="標楷體" w:eastAsia="標楷體" w:hAnsi="標楷體" w:cs="微軟正黑體"/>
                <w:color w:val="7030A0"/>
                <w:lang w:eastAsia="zh-TW"/>
              </w:rPr>
            </w:pPr>
            <w:proofErr w:type="gramStart"/>
            <w:r w:rsidRPr="00C7724F">
              <w:rPr>
                <w:rFonts w:ascii="標楷體" w:eastAsia="標楷體" w:hAnsi="標楷體" w:cs="Arial" w:hint="eastAsia"/>
                <w:color w:val="7030A0"/>
                <w:lang w:eastAsia="zh-TW"/>
              </w:rPr>
              <w:t>這種</w:t>
            </w:r>
            <w:r w:rsidR="00EE22D9" w:rsidRPr="00C7724F">
              <w:rPr>
                <w:rFonts w:ascii="標楷體" w:eastAsia="標楷體" w:hAnsi="標楷體" w:cs="Arial" w:hint="eastAsia"/>
                <w:color w:val="7030A0"/>
                <w:lang w:eastAsia="zh-TW"/>
              </w:rPr>
              <w:t>按</w:t>
            </w:r>
            <w:r w:rsidR="00627151" w:rsidRPr="00C7724F">
              <w:rPr>
                <w:rFonts w:ascii="標楷體" w:eastAsia="標楷體" w:hAnsi="標楷體" w:cs="Arial" w:hint="eastAsia"/>
                <w:color w:val="7030A0"/>
                <w:lang w:eastAsia="zh-TW"/>
              </w:rPr>
              <w:t>社會</w:t>
            </w:r>
            <w:proofErr w:type="gramEnd"/>
            <w:r w:rsidR="00627151" w:rsidRPr="00C7724F">
              <w:rPr>
                <w:rFonts w:ascii="標楷體" w:eastAsia="標楷體" w:hAnsi="標楷體" w:cs="Arial" w:hint="eastAsia"/>
                <w:color w:val="7030A0"/>
                <w:lang w:eastAsia="zh-TW"/>
              </w:rPr>
              <w:t>及</w:t>
            </w:r>
            <w:r w:rsidR="00EE22D9" w:rsidRPr="00C7724F">
              <w:rPr>
                <w:rFonts w:ascii="標楷體" w:eastAsia="標楷體" w:hAnsi="標楷體" w:cs="Arial" w:hint="eastAsia"/>
                <w:color w:val="7030A0"/>
                <w:lang w:eastAsia="zh-TW"/>
              </w:rPr>
              <w:t>市民的需要而</w:t>
            </w:r>
            <w:r w:rsidR="0095351A" w:rsidRPr="00C7724F">
              <w:rPr>
                <w:rFonts w:ascii="標楷體" w:eastAsia="標楷體" w:hAnsi="標楷體" w:cs="微軟正黑體" w:hint="eastAsia"/>
                <w:color w:val="7030A0"/>
                <w:lang w:eastAsia="zh-TW"/>
              </w:rPr>
              <w:t>有為而</w:t>
            </w:r>
            <w:r w:rsidRPr="00C7724F">
              <w:rPr>
                <w:rFonts w:ascii="標楷體" w:eastAsia="標楷體" w:hAnsi="標楷體" w:cs="微軟正黑體" w:hint="eastAsia"/>
                <w:color w:val="7030A0"/>
                <w:lang w:eastAsia="zh-TW"/>
              </w:rPr>
              <w:t>為</w:t>
            </w:r>
            <w:r w:rsidR="005D3B03" w:rsidRPr="00C7724F">
              <w:rPr>
                <w:rFonts w:ascii="標楷體" w:eastAsia="標楷體" w:hAnsi="標楷體" w:cs="微軟正黑體" w:hint="eastAsia"/>
                <w:color w:val="7030A0"/>
                <w:lang w:eastAsia="zh-TW"/>
              </w:rPr>
              <w:t>，</w:t>
            </w:r>
            <w:r w:rsidR="005D3B03" w:rsidRPr="00C7724F">
              <w:rPr>
                <w:rFonts w:ascii="標楷體" w:eastAsia="標楷體" w:hAnsi="標楷體" w:cs="Arial" w:hint="eastAsia"/>
                <w:color w:val="7030A0"/>
                <w:lang w:eastAsia="zh-TW"/>
              </w:rPr>
              <w:t>作</w:t>
            </w:r>
            <w:r w:rsidR="005D3B03" w:rsidRPr="00C7724F">
              <w:rPr>
                <w:rFonts w:ascii="標楷體" w:eastAsia="標楷體" w:hAnsi="標楷體" w:cs="微軟正黑體" w:hint="eastAsia"/>
                <w:color w:val="7030A0"/>
                <w:lang w:eastAsia="zh-TW"/>
              </w:rPr>
              <w:t>出</w:t>
            </w:r>
            <w:r w:rsidR="00DE6A81" w:rsidRPr="00C7724F">
              <w:rPr>
                <w:rFonts w:ascii="標楷體" w:eastAsia="標楷體" w:hAnsi="標楷體" w:cs="微軟正黑體" w:hint="eastAsia"/>
                <w:color w:val="7030A0"/>
                <w:lang w:eastAsia="zh-TW"/>
              </w:rPr>
              <w:t>適時</w:t>
            </w:r>
            <w:r w:rsidR="00627151" w:rsidRPr="00C7724F">
              <w:rPr>
                <w:rFonts w:ascii="標楷體" w:eastAsia="標楷體" w:hAnsi="標楷體" w:cs="微軟正黑體" w:hint="eastAsia"/>
                <w:color w:val="7030A0"/>
                <w:lang w:eastAsia="zh-TW"/>
              </w:rPr>
              <w:t>適度</w:t>
            </w:r>
            <w:r w:rsidR="002A786B" w:rsidRPr="00C7724F">
              <w:rPr>
                <w:rFonts w:ascii="標楷體" w:eastAsia="標楷體" w:hAnsi="標楷體" w:cs="微軟正黑體" w:hint="eastAsia"/>
                <w:color w:val="7030A0"/>
                <w:lang w:eastAsia="zh-TW"/>
              </w:rPr>
              <w:t>的</w:t>
            </w:r>
            <w:r w:rsidR="00627151" w:rsidRPr="00C7724F">
              <w:rPr>
                <w:rFonts w:ascii="標楷體" w:eastAsia="標楷體" w:hAnsi="標楷體" w:cs="微軟正黑體" w:hint="eastAsia"/>
                <w:color w:val="7030A0"/>
                <w:lang w:eastAsia="zh-TW"/>
              </w:rPr>
              <w:t>干預</w:t>
            </w:r>
            <w:r w:rsidRPr="00C7724F">
              <w:rPr>
                <w:rFonts w:ascii="標楷體" w:eastAsia="標楷體" w:hAnsi="標楷體" w:cs="微軟正黑體" w:hint="eastAsia"/>
                <w:color w:val="7030A0"/>
                <w:lang w:eastAsia="zh-TW"/>
              </w:rPr>
              <w:t>，</w:t>
            </w:r>
            <w:r w:rsidR="00BB2F37" w:rsidRPr="00C7724F">
              <w:rPr>
                <w:rFonts w:ascii="標楷體" w:eastAsia="標楷體" w:hAnsi="標楷體" w:cs="微軟正黑體" w:hint="eastAsia"/>
                <w:color w:val="7030A0"/>
                <w:lang w:eastAsia="zh-TW"/>
              </w:rPr>
              <w:t>在某程度上</w:t>
            </w:r>
            <w:r w:rsidR="00B458D8" w:rsidRPr="00C7724F">
              <w:rPr>
                <w:rFonts w:ascii="標楷體" w:eastAsia="標楷體" w:hAnsi="標楷體" w:cs="微軟正黑體" w:hint="eastAsia"/>
                <w:color w:val="7030A0"/>
                <w:lang w:eastAsia="zh-TW"/>
              </w:rPr>
              <w:t>與</w:t>
            </w:r>
            <w:proofErr w:type="gramStart"/>
            <w:r w:rsidRPr="00C7724F">
              <w:rPr>
                <w:rFonts w:ascii="標楷體" w:eastAsia="標楷體" w:hAnsi="標楷體" w:cs="微軟正黑體" w:hint="eastAsia"/>
                <w:color w:val="7030A0"/>
                <w:lang w:eastAsia="zh-TW"/>
              </w:rPr>
              <w:t>天社倫</w:t>
            </w:r>
            <w:r w:rsidR="0055762F" w:rsidRPr="00C7724F">
              <w:rPr>
                <w:rFonts w:ascii="標楷體" w:eastAsia="標楷體" w:hAnsi="標楷體" w:cs="微軟正黑體" w:hint="eastAsia"/>
                <w:color w:val="7030A0"/>
                <w:lang w:eastAsia="zh-TW"/>
              </w:rPr>
              <w:t>提出</w:t>
            </w:r>
            <w:proofErr w:type="gramEnd"/>
            <w:r w:rsidR="00CA74A0" w:rsidRPr="00C7724F">
              <w:rPr>
                <w:rFonts w:ascii="標楷體" w:eastAsia="標楷體" w:hAnsi="標楷體" w:cs="微軟正黑體" w:hint="eastAsia"/>
                <w:color w:val="7030A0"/>
                <w:lang w:eastAsia="zh-TW"/>
              </w:rPr>
              <w:t>關於</w:t>
            </w:r>
            <w:r w:rsidR="00B458D8" w:rsidRPr="00C7724F">
              <w:rPr>
                <w:rFonts w:ascii="標楷體" w:eastAsia="標楷體" w:hAnsi="標楷體" w:cs="微軟正黑體" w:hint="eastAsia"/>
                <w:color w:val="7030A0"/>
                <w:shd w:val="clear" w:color="auto" w:fill="FFFFFF"/>
                <w:lang w:eastAsia="zh-TW"/>
              </w:rPr>
              <w:t>經濟</w:t>
            </w:r>
            <w:r w:rsidR="00B458D8" w:rsidRPr="00C7724F">
              <w:rPr>
                <w:rFonts w:ascii="標楷體" w:eastAsia="標楷體" w:hAnsi="標楷體" w:hint="eastAsia"/>
                <w:color w:val="7030A0"/>
                <w:lang w:eastAsia="zh-TW"/>
              </w:rPr>
              <w:t>的概念</w:t>
            </w:r>
            <w:r w:rsidR="00A678C2" w:rsidRPr="00C7724F">
              <w:rPr>
                <w:rFonts w:ascii="標楷體" w:eastAsia="標楷體" w:hAnsi="標楷體" w:hint="eastAsia"/>
                <w:color w:val="7030A0"/>
                <w:lang w:eastAsia="zh-TW"/>
              </w:rPr>
              <w:t>相關</w:t>
            </w:r>
            <w:r w:rsidR="00B458D8" w:rsidRPr="00C7724F">
              <w:rPr>
                <w:rFonts w:ascii="標楷體" w:eastAsia="標楷體" w:hAnsi="標楷體" w:cs="微軟正黑體"/>
                <w:color w:val="7030A0"/>
                <w:lang w:eastAsia="zh-TW"/>
              </w:rPr>
              <w:t>。</w:t>
            </w:r>
            <w:r w:rsidR="00466CD3" w:rsidRPr="00C7724F">
              <w:rPr>
                <w:rFonts w:ascii="標楷體" w:eastAsia="標楷體" w:hAnsi="標楷體" w:cs="新細明體" w:hint="eastAsia"/>
                <w:color w:val="7030A0"/>
                <w:lang w:eastAsia="zh-TW"/>
              </w:rPr>
              <w:t>為教會社會訓導來說，</w:t>
            </w:r>
            <w:r w:rsidR="00466CD3" w:rsidRPr="00C7724F">
              <w:rPr>
                <w:rFonts w:ascii="標楷體" w:eastAsia="標楷體" w:hAnsi="標楷體" w:cs="微軟正黑體" w:hint="eastAsia"/>
                <w:b/>
                <w:i/>
                <w:color w:val="7030A0"/>
                <w:lang w:eastAsia="zh-TW"/>
              </w:rPr>
              <w:t>真正的經濟</w:t>
            </w:r>
            <w:r w:rsidR="00B31717" w:rsidRPr="00C7724F">
              <w:rPr>
                <w:rFonts w:ascii="標楷體" w:eastAsia="標楷體" w:hAnsi="標楷體" w:cs="微軟正黑體" w:hint="eastAsia"/>
                <w:b/>
                <w:i/>
                <w:color w:val="7030A0"/>
                <w:lang w:eastAsia="zh-TW"/>
              </w:rPr>
              <w:t xml:space="preserve"> </w:t>
            </w:r>
            <w:r w:rsidR="004D26A0" w:rsidRPr="00C7724F">
              <w:rPr>
                <w:rFonts w:ascii="標楷體" w:eastAsia="標楷體" w:hAnsi="標楷體" w:cs="微軟正黑體" w:hint="eastAsia"/>
                <w:color w:val="7030A0"/>
                <w:lang w:eastAsia="zh-TW"/>
              </w:rPr>
              <w:t>應</w:t>
            </w:r>
            <w:r w:rsidR="00466CD3" w:rsidRPr="00C7724F">
              <w:rPr>
                <w:rFonts w:ascii="標楷體" w:eastAsia="標楷體" w:hAnsi="標楷體" w:cs="微軟正黑體" w:hint="eastAsia"/>
                <w:color w:val="7030A0"/>
                <w:lang w:eastAsia="zh-TW"/>
              </w:rPr>
              <w:t>為民族的發展和為人類社會作</w:t>
            </w:r>
            <w:r w:rsidR="00466CD3" w:rsidRPr="00C7724F">
              <w:rPr>
                <w:rFonts w:ascii="標楷體" w:eastAsia="標楷體" w:hAnsi="標楷體" w:cs="新細明體" w:hint="eastAsia"/>
                <w:color w:val="7030A0"/>
                <w:lang w:eastAsia="zh-TW"/>
              </w:rPr>
              <w:t>出貢獻</w:t>
            </w:r>
            <w:r w:rsidR="000F5E27" w:rsidRPr="00C7724F">
              <w:rPr>
                <w:rFonts w:ascii="標楷體" w:eastAsia="標楷體" w:hAnsi="標楷體" w:cs="微軟正黑體" w:hint="eastAsia"/>
                <w:color w:val="7030A0"/>
                <w:lang w:eastAsia="zh-TW"/>
              </w:rPr>
              <w:t>，因為</w:t>
            </w:r>
            <w:r w:rsidR="00F2721F" w:rsidRPr="00C7724F">
              <w:rPr>
                <w:rFonts w:ascii="標楷體" w:eastAsia="標楷體" w:hAnsi="標楷體" w:cs="微軟正黑體" w:hint="eastAsia"/>
                <w:b/>
                <w:i/>
                <w:color w:val="7030A0"/>
                <w:lang w:eastAsia="zh-TW"/>
              </w:rPr>
              <w:t>財富是來自天主的善</w:t>
            </w:r>
            <w:r w:rsidR="00F2721F" w:rsidRPr="00C7724F">
              <w:rPr>
                <w:rFonts w:ascii="標楷體" w:eastAsia="標楷體" w:hAnsi="標楷體" w:cs="微軟正黑體" w:hint="eastAsia"/>
                <w:color w:val="7030A0"/>
                <w:lang w:eastAsia="zh-TW"/>
              </w:rPr>
              <w:t>，由擁有者運用，使之流通，以致有需要者亦能享用。</w:t>
            </w:r>
            <w:r w:rsidR="000F5E27" w:rsidRPr="00C7724F">
              <w:rPr>
                <w:rFonts w:ascii="標楷體" w:eastAsia="標楷體" w:hAnsi="標楷體" w:cs="微軟正黑體" w:hint="eastAsia"/>
                <w:color w:val="7030A0"/>
                <w:lang w:eastAsia="zh-TW"/>
              </w:rPr>
              <w:t>真正的</w:t>
            </w:r>
            <w:r w:rsidR="00F2721F" w:rsidRPr="00C7724F">
              <w:rPr>
                <w:rFonts w:ascii="標楷體" w:eastAsia="標楷體" w:hAnsi="標楷體" w:cs="微軟正黑體" w:hint="eastAsia"/>
                <w:color w:val="7030A0"/>
                <w:shd w:val="clear" w:color="auto" w:fill="FFFFFF"/>
                <w:lang w:eastAsia="zh-TW"/>
              </w:rPr>
              <w:t>經濟活動是人以感恩的心，回應</w:t>
            </w:r>
            <w:proofErr w:type="gramStart"/>
            <w:r w:rsidR="00F2721F" w:rsidRPr="00C7724F">
              <w:rPr>
                <w:rFonts w:ascii="標楷體" w:eastAsia="標楷體" w:hAnsi="標楷體" w:cs="微軟正黑體" w:hint="eastAsia"/>
                <w:color w:val="7030A0"/>
                <w:shd w:val="clear" w:color="auto" w:fill="FFFFFF"/>
                <w:lang w:eastAsia="zh-TW"/>
              </w:rPr>
              <w:t>天主召叫的</w:t>
            </w:r>
            <w:proofErr w:type="gramEnd"/>
            <w:r w:rsidR="00F2721F" w:rsidRPr="00C7724F">
              <w:rPr>
                <w:rFonts w:ascii="標楷體" w:eastAsia="標楷體" w:hAnsi="標楷體" w:cs="微軟正黑體" w:hint="eastAsia"/>
                <w:color w:val="7030A0"/>
                <w:shd w:val="clear" w:color="auto" w:fill="FFFFFF"/>
                <w:lang w:eastAsia="zh-TW"/>
              </w:rPr>
              <w:t>行動。</w:t>
            </w:r>
            <w:r w:rsidR="008D588D" w:rsidRPr="00C7724F">
              <w:rPr>
                <w:rFonts w:ascii="標楷體" w:eastAsia="標楷體" w:hAnsi="標楷體" w:cs="微軟正黑體" w:hint="eastAsia"/>
                <w:color w:val="7030A0"/>
                <w:shd w:val="clear" w:color="auto" w:fill="FFFFFF"/>
                <w:lang w:eastAsia="zh-TW"/>
              </w:rPr>
              <w:t>所以</w:t>
            </w:r>
            <w:r w:rsidR="004D4264" w:rsidRPr="00C7724F">
              <w:rPr>
                <w:rFonts w:ascii="標楷體" w:eastAsia="標楷體" w:hAnsi="標楷體" w:cs="微軟正黑體" w:hint="eastAsia"/>
                <w:color w:val="7030A0"/>
                <w:shd w:val="clear" w:color="auto" w:fill="FFFFFF"/>
                <w:lang w:eastAsia="zh-TW"/>
              </w:rPr>
              <w:t>，</w:t>
            </w:r>
            <w:r w:rsidR="00F2721F" w:rsidRPr="00C7724F">
              <w:rPr>
                <w:rFonts w:ascii="標楷體" w:eastAsia="標楷體" w:hAnsi="標楷體" w:cs="微軟正黑體" w:hint="eastAsia"/>
                <w:color w:val="7030A0"/>
                <w:shd w:val="clear" w:color="auto" w:fill="FFFFFF"/>
                <w:lang w:eastAsia="zh-TW"/>
              </w:rPr>
              <w:t>經濟活動和物質的進步，</w:t>
            </w:r>
            <w:r w:rsidR="008D588D" w:rsidRPr="00C7724F">
              <w:rPr>
                <w:rFonts w:ascii="標楷體" w:eastAsia="標楷體" w:hAnsi="標楷體" w:cs="微軟正黑體" w:hint="eastAsia"/>
                <w:color w:val="7030A0"/>
                <w:shd w:val="clear" w:color="auto" w:fill="FFFFFF"/>
                <w:lang w:eastAsia="zh-TW"/>
              </w:rPr>
              <w:t>最終</w:t>
            </w:r>
            <w:r w:rsidR="00F2721F" w:rsidRPr="00C7724F">
              <w:rPr>
                <w:rFonts w:ascii="標楷體" w:eastAsia="標楷體" w:hAnsi="標楷體" w:cs="微軟正黑體" w:hint="eastAsia"/>
                <w:b/>
                <w:i/>
                <w:color w:val="7030A0"/>
                <w:shd w:val="clear" w:color="auto" w:fill="FFFFFF"/>
                <w:lang w:eastAsia="zh-TW"/>
              </w:rPr>
              <w:t>應為人類和社會服務</w:t>
            </w:r>
            <w:r w:rsidR="00391373" w:rsidRPr="00C7724F">
              <w:rPr>
                <w:rFonts w:ascii="標楷體" w:eastAsia="標楷體" w:hAnsi="標楷體" w:cs="微軟正黑體" w:hint="eastAsia"/>
                <w:color w:val="7030A0"/>
                <w:shd w:val="clear" w:color="auto" w:fill="FFFFFF"/>
                <w:lang w:eastAsia="zh-TW"/>
              </w:rPr>
              <w:t>，例如</w:t>
            </w:r>
            <w:r w:rsidR="00F74969" w:rsidRPr="00C7724F">
              <w:rPr>
                <w:rFonts w:ascii="標楷體" w:eastAsia="標楷體" w:hAnsi="標楷體" w:cs="微軟正黑體" w:hint="eastAsia"/>
                <w:color w:val="7030A0"/>
                <w:lang w:eastAsia="zh-TW"/>
              </w:rPr>
              <w:t>自由市場要發揮其</w:t>
            </w:r>
            <w:r w:rsidR="00AD5181" w:rsidRPr="00C7724F">
              <w:rPr>
                <w:rFonts w:ascii="標楷體" w:eastAsia="標楷體" w:hAnsi="標楷體" w:cs="微軟正黑體" w:hint="eastAsia"/>
                <w:color w:val="7030A0"/>
                <w:lang w:eastAsia="zh-TW"/>
              </w:rPr>
              <w:t>社會</w:t>
            </w:r>
            <w:r w:rsidR="00F74969" w:rsidRPr="00C7724F">
              <w:rPr>
                <w:rFonts w:ascii="標楷體" w:eastAsia="標楷體" w:hAnsi="標楷體" w:cs="微軟正黑體" w:hint="eastAsia"/>
                <w:color w:val="7030A0"/>
                <w:lang w:eastAsia="zh-TW"/>
              </w:rPr>
              <w:t>有用性</w:t>
            </w:r>
            <w:r w:rsidR="00E52C01" w:rsidRPr="00C7724F">
              <w:rPr>
                <w:rFonts w:ascii="標楷體" w:eastAsia="標楷體" w:hAnsi="標楷體" w:cs="微軟正黑體" w:hint="eastAsia"/>
                <w:color w:val="7030A0"/>
                <w:lang w:eastAsia="zh-TW"/>
              </w:rPr>
              <w:t>(</w:t>
            </w:r>
            <w:r w:rsidR="00E52C01" w:rsidRPr="00C7724F">
              <w:rPr>
                <w:rFonts w:ascii="標楷體" w:eastAsia="標楷體" w:hAnsi="標楷體" w:cs="微軟正黑體"/>
                <w:color w:val="7030A0"/>
                <w:lang w:eastAsia="zh-TW"/>
              </w:rPr>
              <w:t>social usefulness)</w:t>
            </w:r>
            <w:r w:rsidR="00C636D8" w:rsidRPr="00C7724F">
              <w:rPr>
                <w:rFonts w:ascii="標楷體" w:eastAsia="標楷體" w:hAnsi="標楷體" w:cs="微軟正黑體"/>
                <w:color w:val="7030A0"/>
                <w:lang w:eastAsia="zh-TW"/>
              </w:rPr>
              <w:t>。</w:t>
            </w:r>
            <w:r w:rsidR="00801A2E" w:rsidRPr="00C7724F">
              <w:rPr>
                <w:rFonts w:ascii="標楷體" w:eastAsia="標楷體" w:hAnsi="標楷體" w:cs="微軟正黑體" w:hint="eastAsia"/>
                <w:color w:val="7030A0"/>
                <w:lang w:eastAsia="zh-TW"/>
              </w:rPr>
              <w:t>正因如此</w:t>
            </w:r>
            <w:r w:rsidR="00801A2E" w:rsidRPr="00C7724F">
              <w:rPr>
                <w:rFonts w:ascii="標楷體" w:eastAsia="標楷體" w:hAnsi="標楷體" w:cs="微軟正黑體" w:hint="eastAsia"/>
                <w:color w:val="7030A0"/>
                <w:shd w:val="clear" w:color="auto" w:fill="FFFFFF"/>
                <w:lang w:eastAsia="zh-TW"/>
              </w:rPr>
              <w:t>，</w:t>
            </w:r>
            <w:r w:rsidR="006F40BD" w:rsidRPr="00C7724F">
              <w:rPr>
                <w:rFonts w:ascii="標楷體" w:eastAsia="標楷體" w:hAnsi="標楷體" w:cs="微軟正黑體" w:hint="eastAsia"/>
                <w:color w:val="7030A0"/>
                <w:shd w:val="clear" w:color="auto" w:fill="FFFFFF"/>
                <w:lang w:eastAsia="zh-TW"/>
              </w:rPr>
              <w:t>關於</w:t>
            </w:r>
            <w:r w:rsidR="00FA6A2C" w:rsidRPr="00C7724F">
              <w:rPr>
                <w:rFonts w:ascii="標楷體" w:eastAsia="標楷體" w:hAnsi="標楷體" w:cs="微軟正黑體" w:hint="eastAsia"/>
                <w:color w:val="7030A0"/>
                <w:lang w:eastAsia="zh-TW"/>
              </w:rPr>
              <w:t>政府應否</w:t>
            </w:r>
            <w:r w:rsidR="00AB0CE7" w:rsidRPr="00C7724F">
              <w:rPr>
                <w:rFonts w:ascii="標楷體" w:eastAsia="標楷體" w:hAnsi="標楷體" w:cs="微軟正黑體" w:hint="eastAsia"/>
                <w:color w:val="7030A0"/>
                <w:lang w:eastAsia="zh-TW"/>
              </w:rPr>
              <w:t>以及如何</w:t>
            </w:r>
            <w:r w:rsidR="00FA6A2C" w:rsidRPr="00C7724F">
              <w:rPr>
                <w:rFonts w:ascii="標楷體" w:eastAsia="標楷體" w:hAnsi="標楷體" w:cs="微軟正黑體" w:hint="eastAsia"/>
                <w:color w:val="7030A0"/>
                <w:lang w:eastAsia="zh-TW"/>
              </w:rPr>
              <w:t>干預</w:t>
            </w:r>
            <w:r w:rsidR="00A8122F" w:rsidRPr="00C7724F">
              <w:rPr>
                <w:rFonts w:ascii="標楷體" w:eastAsia="標楷體" w:hAnsi="標楷體" w:cs="微軟正黑體" w:hint="eastAsia"/>
                <w:color w:val="7030A0"/>
                <w:shd w:val="clear" w:color="auto" w:fill="FFFFFF"/>
                <w:lang w:eastAsia="zh-TW"/>
              </w:rPr>
              <w:t>，</w:t>
            </w:r>
            <w:r w:rsidR="00E14B40" w:rsidRPr="00C7724F">
              <w:rPr>
                <w:rFonts w:ascii="標楷體" w:eastAsia="標楷體" w:hAnsi="標楷體" w:cs="微軟正黑體" w:hint="eastAsia"/>
                <w:color w:val="7030A0"/>
                <w:shd w:val="clear" w:color="auto" w:fill="FFFFFF"/>
                <w:lang w:eastAsia="zh-TW"/>
              </w:rPr>
              <w:t>是</w:t>
            </w:r>
            <w:r w:rsidR="00842999" w:rsidRPr="00C7724F">
              <w:rPr>
                <w:rFonts w:ascii="標楷體" w:eastAsia="標楷體" w:hAnsi="標楷體" w:cs="微軟正黑體" w:hint="eastAsia"/>
                <w:color w:val="7030A0"/>
                <w:shd w:val="clear" w:color="auto" w:fill="FFFFFF"/>
                <w:lang w:eastAsia="zh-TW"/>
              </w:rPr>
              <w:t>不</w:t>
            </w:r>
            <w:r w:rsidR="00332A96" w:rsidRPr="00C7724F">
              <w:rPr>
                <w:rFonts w:ascii="標楷體" w:eastAsia="標楷體" w:hAnsi="標楷體" w:cs="微軟正黑體" w:hint="eastAsia"/>
                <w:color w:val="7030A0"/>
                <w:shd w:val="clear" w:color="auto" w:fill="FFFFFF"/>
                <w:lang w:eastAsia="zh-TW"/>
              </w:rPr>
              <w:t>可</w:t>
            </w:r>
            <w:r w:rsidR="00E14B40" w:rsidRPr="00C7724F">
              <w:rPr>
                <w:rFonts w:ascii="標楷體" w:eastAsia="標楷體" w:hAnsi="標楷體" w:cs="微軟正黑體" w:hint="eastAsia"/>
                <w:color w:val="7030A0"/>
                <w:shd w:val="clear" w:color="auto" w:fill="FFFFFF"/>
                <w:lang w:eastAsia="zh-TW"/>
              </w:rPr>
              <w:t>以單用</w:t>
            </w:r>
            <w:r w:rsidR="007D077E" w:rsidRPr="00C7724F">
              <w:rPr>
                <w:rFonts w:ascii="標楷體" w:eastAsia="標楷體" w:hAnsi="標楷體" w:cs="微軟正黑體" w:hint="eastAsia"/>
                <w:color w:val="7030A0"/>
                <w:shd w:val="clear" w:color="auto" w:fill="FFFFFF"/>
                <w:lang w:eastAsia="zh-TW"/>
              </w:rPr>
              <w:t>財經</w:t>
            </w:r>
            <w:r w:rsidR="008742EF" w:rsidRPr="00C7724F">
              <w:rPr>
                <w:rFonts w:ascii="標楷體" w:eastAsia="標楷體" w:hAnsi="標楷體" w:cs="微軟正黑體" w:hint="eastAsia"/>
                <w:color w:val="7030A0"/>
                <w:shd w:val="clear" w:color="auto" w:fill="FFFFFF"/>
                <w:lang w:eastAsia="zh-TW"/>
              </w:rPr>
              <w:t>利潤之多少</w:t>
            </w:r>
            <w:r w:rsidR="00EB3804" w:rsidRPr="00C7724F">
              <w:rPr>
                <w:rFonts w:ascii="標楷體" w:eastAsia="標楷體" w:hAnsi="標楷體" w:cs="微軟正黑體" w:hint="eastAsia"/>
                <w:color w:val="7030A0"/>
                <w:shd w:val="clear" w:color="auto" w:fill="FFFFFF"/>
                <w:lang w:eastAsia="zh-TW"/>
              </w:rPr>
              <w:t>為著眼</w:t>
            </w:r>
            <w:r w:rsidR="00332A96" w:rsidRPr="00C7724F">
              <w:rPr>
                <w:rFonts w:ascii="標楷體" w:eastAsia="標楷體" w:hAnsi="標楷體" w:cs="微軟正黑體" w:hint="eastAsia"/>
                <w:color w:val="7030A0"/>
                <w:shd w:val="clear" w:color="auto" w:fill="FFFFFF"/>
                <w:lang w:eastAsia="zh-TW"/>
              </w:rPr>
              <w:t>點</w:t>
            </w:r>
            <w:r w:rsidR="008742EF" w:rsidRPr="00C7724F">
              <w:rPr>
                <w:rFonts w:ascii="標楷體" w:eastAsia="標楷體" w:hAnsi="標楷體" w:cs="微軟正黑體" w:hint="eastAsia"/>
                <w:color w:val="7030A0"/>
                <w:shd w:val="clear" w:color="auto" w:fill="FFFFFF"/>
                <w:lang w:eastAsia="zh-TW"/>
              </w:rPr>
              <w:t>，</w:t>
            </w:r>
            <w:r w:rsidR="00332A96" w:rsidRPr="00C7724F">
              <w:rPr>
                <w:rFonts w:ascii="標楷體" w:eastAsia="標楷體" w:hAnsi="標楷體" w:cs="微軟正黑體" w:hint="eastAsia"/>
                <w:color w:val="7030A0"/>
                <w:shd w:val="clear" w:color="auto" w:fill="FFFFFF"/>
                <w:lang w:eastAsia="zh-TW"/>
              </w:rPr>
              <w:t>不可</w:t>
            </w:r>
            <w:r w:rsidR="00842999" w:rsidRPr="00C7724F">
              <w:rPr>
                <w:rFonts w:ascii="標楷體" w:eastAsia="標楷體" w:hAnsi="標楷體" w:cs="微軟正黑體" w:hint="eastAsia"/>
                <w:color w:val="7030A0"/>
                <w:shd w:val="clear" w:color="auto" w:fill="FFFFFF"/>
                <w:lang w:eastAsia="zh-TW"/>
              </w:rPr>
              <w:t>為利益團體所左右</w:t>
            </w:r>
            <w:r w:rsidR="00B94A0A" w:rsidRPr="00C7724F">
              <w:rPr>
                <w:rFonts w:ascii="標楷體" w:eastAsia="標楷體" w:hAnsi="標楷體" w:cs="微軟正黑體" w:hint="eastAsia"/>
                <w:color w:val="7030A0"/>
                <w:shd w:val="clear" w:color="auto" w:fill="FFFFFF"/>
                <w:lang w:eastAsia="zh-TW"/>
              </w:rPr>
              <w:t>，</w:t>
            </w:r>
            <w:r w:rsidR="00F1549C" w:rsidRPr="00C7724F">
              <w:rPr>
                <w:rFonts w:ascii="標楷體" w:eastAsia="標楷體" w:hAnsi="標楷體" w:cs="微軟正黑體" w:hint="eastAsia"/>
                <w:color w:val="7030A0"/>
                <w:lang w:eastAsia="zh-TW"/>
              </w:rPr>
              <w:t>而</w:t>
            </w:r>
            <w:r w:rsidR="00FA6A2C" w:rsidRPr="00C7724F">
              <w:rPr>
                <w:rFonts w:ascii="標楷體" w:eastAsia="標楷體" w:hAnsi="標楷體" w:cs="微軟正黑體" w:hint="eastAsia"/>
                <w:color w:val="7030A0"/>
                <w:lang w:eastAsia="zh-TW"/>
              </w:rPr>
              <w:t>應以</w:t>
            </w:r>
            <w:r w:rsidR="00AB0CE7" w:rsidRPr="00C7724F">
              <w:rPr>
                <w:rFonts w:ascii="標楷體" w:eastAsia="標楷體" w:hAnsi="標楷體" w:cs="微軟正黑體" w:hint="eastAsia"/>
                <w:color w:val="7030A0"/>
                <w:lang w:eastAsia="zh-TW"/>
              </w:rPr>
              <w:t>「</w:t>
            </w:r>
            <w:r w:rsidR="00FA6A2C" w:rsidRPr="00C7724F">
              <w:rPr>
                <w:rFonts w:ascii="標楷體" w:eastAsia="標楷體" w:hAnsi="標楷體" w:cs="微軟正黑體" w:hint="eastAsia"/>
                <w:color w:val="7030A0"/>
                <w:lang w:eastAsia="zh-TW"/>
              </w:rPr>
              <w:t>真正</w:t>
            </w:r>
            <w:r w:rsidR="00AB0CE7" w:rsidRPr="00C7724F">
              <w:rPr>
                <w:rFonts w:ascii="標楷體" w:eastAsia="標楷體" w:hAnsi="標楷體" w:cs="微軟正黑體" w:hint="eastAsia"/>
                <w:color w:val="7030A0"/>
                <w:shd w:val="clear" w:color="auto" w:fill="FFFFFF"/>
                <w:lang w:eastAsia="zh-TW"/>
              </w:rPr>
              <w:t>的</w:t>
            </w:r>
            <w:r w:rsidR="00FA6A2C" w:rsidRPr="00C7724F">
              <w:rPr>
                <w:rFonts w:ascii="標楷體" w:eastAsia="標楷體" w:hAnsi="標楷體" w:cs="微軟正黑體" w:hint="eastAsia"/>
                <w:color w:val="7030A0"/>
                <w:lang w:eastAsia="zh-TW"/>
              </w:rPr>
              <w:t>經濟</w:t>
            </w:r>
            <w:r w:rsidR="00AB0CE7" w:rsidRPr="00C7724F">
              <w:rPr>
                <w:rFonts w:ascii="標楷體" w:eastAsia="標楷體" w:hAnsi="標楷體" w:cs="微軟正黑體" w:hint="eastAsia"/>
                <w:color w:val="7030A0"/>
                <w:lang w:eastAsia="zh-TW"/>
              </w:rPr>
              <w:t>」之</w:t>
            </w:r>
            <w:r w:rsidR="00A8122F" w:rsidRPr="00C7724F">
              <w:rPr>
                <w:rFonts w:ascii="標楷體" w:eastAsia="標楷體" w:hAnsi="標楷體" w:cs="微軟正黑體" w:hint="eastAsia"/>
                <w:color w:val="7030A0"/>
                <w:lang w:eastAsia="zh-TW"/>
              </w:rPr>
              <w:t>目標為</w:t>
            </w:r>
            <w:r w:rsidR="00500754" w:rsidRPr="00C7724F">
              <w:rPr>
                <w:rFonts w:ascii="標楷體" w:eastAsia="標楷體" w:hAnsi="標楷體" w:cs="微軟正黑體" w:hint="eastAsia"/>
                <w:color w:val="7030A0"/>
                <w:lang w:eastAsia="zh-TW"/>
              </w:rPr>
              <w:t>其</w:t>
            </w:r>
            <w:r w:rsidR="00EC0992" w:rsidRPr="00C7724F">
              <w:rPr>
                <w:rFonts w:ascii="標楷體" w:eastAsia="標楷體" w:hAnsi="標楷體" w:cs="微軟正黑體" w:hint="eastAsia"/>
                <w:color w:val="7030A0"/>
                <w:lang w:eastAsia="zh-TW"/>
              </w:rPr>
              <w:t>首要</w:t>
            </w:r>
            <w:r w:rsidR="00CF19B2" w:rsidRPr="00C7724F">
              <w:rPr>
                <w:rFonts w:ascii="標楷體" w:eastAsia="標楷體" w:hAnsi="標楷體" w:cs="微軟正黑體" w:hint="eastAsia"/>
                <w:color w:val="7030A0"/>
                <w:lang w:eastAsia="zh-TW"/>
              </w:rPr>
              <w:t>考慮</w:t>
            </w:r>
            <w:r w:rsidR="00AB0CE7" w:rsidRPr="00C7724F">
              <w:rPr>
                <w:rFonts w:ascii="標楷體" w:eastAsia="標楷體" w:hAnsi="標楷體" w:cs="微軟正黑體"/>
                <w:color w:val="7030A0"/>
                <w:lang w:eastAsia="zh-TW"/>
              </w:rPr>
              <w:t>。</w:t>
            </w:r>
            <w:r w:rsidR="0003736F" w:rsidRPr="00F8068D">
              <w:rPr>
                <w:rFonts w:ascii="標楷體" w:eastAsia="標楷體" w:hAnsi="標楷體" w:cs="微軟正黑體" w:hint="eastAsia"/>
                <w:color w:val="7030A0"/>
                <w:lang w:eastAsia="zh-TW"/>
              </w:rPr>
              <w:t>(</w:t>
            </w:r>
            <w:r w:rsidR="0003736F"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03736F" w:rsidRPr="002274BC">
              <w:rPr>
                <w:rFonts w:ascii="標楷體" w:eastAsia="標楷體" w:hAnsi="標楷體" w:cs="微軟正黑體" w:hint="eastAsia"/>
                <w:color w:val="7030A0"/>
                <w:lang w:eastAsia="zh-TW"/>
              </w:rPr>
              <w:t>編》</w:t>
            </w:r>
            <w:r w:rsidR="0003736F" w:rsidRPr="00F8068D">
              <w:rPr>
                <w:rFonts w:ascii="標楷體" w:eastAsia="標楷體" w:hAnsi="標楷體" w:cs="微軟正黑體" w:hint="eastAsia"/>
                <w:color w:val="7030A0"/>
                <w:lang w:eastAsia="zh-TW"/>
              </w:rPr>
              <w:t>#326</w:t>
            </w:r>
            <w:r w:rsidR="0003736F">
              <w:rPr>
                <w:rFonts w:ascii="標楷體" w:eastAsia="標楷體" w:hAnsi="標楷體" w:cs="微軟正黑體" w:hint="eastAsia"/>
                <w:color w:val="7030A0"/>
                <w:lang w:eastAsia="zh-TW"/>
              </w:rPr>
              <w:t>-375</w:t>
            </w:r>
            <w:r w:rsidR="0003736F" w:rsidRPr="00F8068D">
              <w:rPr>
                <w:rFonts w:ascii="標楷體" w:eastAsia="標楷體" w:hAnsi="標楷體" w:cs="微軟正黑體" w:hint="eastAsia"/>
                <w:color w:val="7030A0"/>
                <w:lang w:eastAsia="zh-TW"/>
              </w:rPr>
              <w:t>)</w:t>
            </w:r>
          </w:p>
          <w:p w:rsidR="00F8068D" w:rsidRDefault="00F8068D" w:rsidP="00F8068D">
            <w:pPr>
              <w:rPr>
                <w:rFonts w:asciiTheme="minorEastAsia" w:hAnsiTheme="minorEastAsia" w:cs="微軟正黑體"/>
                <w:color w:val="7030A0"/>
                <w:lang w:eastAsia="zh-TW"/>
              </w:rPr>
            </w:pPr>
          </w:p>
          <w:p w:rsidR="00F8068D" w:rsidRPr="00F8068D" w:rsidRDefault="00F8068D" w:rsidP="00F8068D">
            <w:pPr>
              <w:rPr>
                <w:rFonts w:ascii="標楷體" w:eastAsia="標楷體" w:hAnsi="標楷體" w:cs="微軟正黑體"/>
                <w:color w:val="7030A0"/>
                <w:lang w:eastAsia="zh-TW"/>
              </w:rPr>
            </w:pPr>
            <w:r w:rsidRPr="00F8068D">
              <w:rPr>
                <w:rFonts w:ascii="標楷體" w:eastAsia="標楷體" w:hAnsi="標楷體" w:cs="微軟正黑體" w:hint="eastAsia"/>
                <w:b/>
                <w:color w:val="7030A0"/>
                <w:bdr w:val="single" w:sz="4" w:space="0" w:color="auto"/>
                <w:lang w:eastAsia="zh-TW"/>
              </w:rPr>
              <w:t>真正經濟</w:t>
            </w:r>
            <w:r w:rsidRPr="00F8068D">
              <w:rPr>
                <w:rFonts w:ascii="標楷體" w:eastAsia="標楷體" w:hAnsi="標楷體" w:cs="微軟正黑體" w:hint="eastAsia"/>
                <w:color w:val="7030A0"/>
                <w:lang w:eastAsia="zh-TW"/>
              </w:rPr>
              <w:t>：</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在啟示的光照下，我們了解到，經濟活動是人以感恩的心，回應</w:t>
            </w:r>
            <w:proofErr w:type="gramStart"/>
            <w:r w:rsidRPr="00F8068D">
              <w:rPr>
                <w:rFonts w:ascii="標楷體" w:eastAsia="標楷體" w:hAnsi="標楷體" w:cs="微軟正黑體" w:hint="eastAsia"/>
                <w:color w:val="7030A0"/>
                <w:lang w:eastAsia="zh-TW"/>
              </w:rPr>
              <w:t>天主召叫的</w:t>
            </w:r>
            <w:proofErr w:type="gramEnd"/>
            <w:r w:rsidRPr="00F8068D">
              <w:rPr>
                <w:rFonts w:ascii="標楷體" w:eastAsia="標楷體" w:hAnsi="標楷體" w:cs="微軟正黑體" w:hint="eastAsia"/>
                <w:color w:val="7030A0"/>
                <w:lang w:eastAsia="zh-TW"/>
              </w:rPr>
              <w:t>行動。… 經濟活動和物質的進步，應當是為人類和社會服務。(</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hint="eastAsia"/>
                <w:color w:val="7030A0"/>
                <w:lang w:eastAsia="zh-TW"/>
              </w:rPr>
              <w:t>#326)</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當財富是為了他人和社會的好處而使用時，</w:t>
            </w:r>
            <w:proofErr w:type="gramStart"/>
            <w:r w:rsidRPr="00F8068D">
              <w:rPr>
                <w:rFonts w:ascii="標楷體" w:eastAsia="標楷體" w:hAnsi="標楷體" w:cs="微軟正黑體" w:hint="eastAsia"/>
                <w:color w:val="7030A0"/>
                <w:lang w:eastAsia="zh-TW"/>
              </w:rPr>
              <w:t>便滿全其</w:t>
            </w:r>
            <w:proofErr w:type="gramEnd"/>
            <w:r w:rsidRPr="00F8068D">
              <w:rPr>
                <w:rFonts w:ascii="標楷體" w:eastAsia="標楷體" w:hAnsi="標楷體" w:cs="微軟正黑體" w:hint="eastAsia"/>
                <w:color w:val="7030A0"/>
                <w:lang w:eastAsia="zh-TW"/>
              </w:rPr>
              <w:t>服務人的功能。… 財富是來自天主的善，由擁有者運用，使之流通，以致有需要者亦能享用。(</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hint="eastAsia"/>
                <w:color w:val="7030A0"/>
                <w:lang w:eastAsia="zh-TW"/>
              </w:rPr>
              <w:t>#329)</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商業應有的特點是社會福祉，生產有用的物品和服務。…</w:t>
            </w:r>
            <w:r w:rsidRPr="00F8068D">
              <w:rPr>
                <w:rFonts w:ascii="標楷體" w:eastAsia="標楷體" w:hAnsi="標楷體" w:cs="微軟正黑體"/>
                <w:color w:val="7030A0"/>
                <w:lang w:eastAsia="zh-TW"/>
              </w:rPr>
              <w:t xml:space="preserve"> </w:t>
            </w:r>
            <w:r w:rsidRPr="00F8068D">
              <w:rPr>
                <w:rFonts w:ascii="標楷體" w:eastAsia="標楷體" w:hAnsi="標楷體" w:cs="微軟正黑體" w:hint="eastAsia"/>
                <w:color w:val="7030A0"/>
                <w:lang w:eastAsia="zh-TW"/>
              </w:rPr>
              <w:t>除了這典型的經濟功能，商業亦具社會功能，就是使參與的人，有機會相遇丶合作和提升自己的能力。</w:t>
            </w:r>
            <w:r w:rsidRPr="00F8068D">
              <w:rPr>
                <w:rFonts w:ascii="標楷體" w:eastAsia="標楷體" w:hAnsi="標楷體" w:cs="微軟正黑體"/>
                <w:color w:val="7030A0"/>
                <w:lang w:eastAsia="zh-TW"/>
              </w:rPr>
              <w:t>(</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color w:val="7030A0"/>
                <w:lang w:eastAsia="zh-TW"/>
              </w:rPr>
              <w:t>#338)</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教會社會訓導承認，衡量一個企業是否運作良好，盈利是首要的指標。然而，教會訓導亦意識到，有些企業雖獲利卻</w:t>
            </w:r>
            <w:proofErr w:type="gramStart"/>
            <w:r w:rsidRPr="00F8068D">
              <w:rPr>
                <w:rFonts w:ascii="標楷體" w:eastAsia="標楷體" w:hAnsi="標楷體" w:cs="微軟正黑體" w:hint="eastAsia"/>
                <w:color w:val="7030A0"/>
                <w:lang w:eastAsia="zh-TW"/>
              </w:rPr>
              <w:t>不</w:t>
            </w:r>
            <w:proofErr w:type="gramEnd"/>
            <w:r w:rsidRPr="00F8068D">
              <w:rPr>
                <w:rFonts w:ascii="標楷體" w:eastAsia="標楷體" w:hAnsi="標楷體" w:cs="微軟正黑體" w:hint="eastAsia"/>
                <w:color w:val="7030A0"/>
                <w:lang w:eastAsia="zh-TW"/>
              </w:rPr>
              <w:t>造福社會。例如，公司的賬目有可能正常，但公司最重要的資產</w:t>
            </w:r>
            <w:proofErr w:type="gramStart"/>
            <w:r w:rsidR="00FA31CA">
              <w:rPr>
                <w:rFonts w:ascii="標楷體" w:eastAsia="標楷體" w:hAnsi="標楷體" w:cs="微軟正黑體" w:hint="eastAsia"/>
                <w:color w:val="7030A0"/>
                <w:lang w:eastAsia="zh-TW"/>
              </w:rPr>
              <w:t>──</w:t>
            </w:r>
            <w:proofErr w:type="gramEnd"/>
            <w:r w:rsidRPr="00F8068D">
              <w:rPr>
                <w:rFonts w:ascii="標楷體" w:eastAsia="標楷體" w:hAnsi="標楷體" w:cs="微軟正黑體" w:hint="eastAsia"/>
                <w:color w:val="7030A0"/>
                <w:lang w:eastAsia="zh-TW"/>
              </w:rPr>
              <w:t>人</w:t>
            </w:r>
            <w:proofErr w:type="gramStart"/>
            <w:r w:rsidR="00FA31CA">
              <w:rPr>
                <w:rFonts w:ascii="標楷體" w:eastAsia="標楷體" w:hAnsi="標楷體" w:cs="微軟正黑體" w:hint="eastAsia"/>
                <w:color w:val="7030A0"/>
                <w:lang w:eastAsia="zh-TW"/>
              </w:rPr>
              <w:t>──</w:t>
            </w:r>
            <w:proofErr w:type="gramEnd"/>
            <w:r w:rsidRPr="00F8068D">
              <w:rPr>
                <w:rFonts w:ascii="標楷體" w:eastAsia="標楷體" w:hAnsi="標楷體" w:cs="微軟正黑體" w:hint="eastAsia"/>
                <w:color w:val="7030A0"/>
                <w:lang w:eastAsia="zh-TW"/>
              </w:rPr>
              <w:t>卻被貶抑，尊嚴受到侵犯。這情形就是：企業成為剝削人丶逃避社會公義責任丶違反工人權益的社會文化體系的一部分。商業機構在尋求合法利潤之餘，保障公司內各階層職員的尊嚴是不可推卸的責任。這兩</w:t>
            </w:r>
            <w:proofErr w:type="gramStart"/>
            <w:r w:rsidRPr="00F8068D">
              <w:rPr>
                <w:rFonts w:ascii="標楷體" w:eastAsia="標楷體" w:hAnsi="標楷體" w:cs="微軟正黑體" w:hint="eastAsia"/>
                <w:color w:val="7030A0"/>
                <w:lang w:eastAsia="zh-TW"/>
              </w:rPr>
              <w:t>個</w:t>
            </w:r>
            <w:proofErr w:type="gramEnd"/>
            <w:r w:rsidRPr="00F8068D">
              <w:rPr>
                <w:rFonts w:ascii="標楷體" w:eastAsia="標楷體" w:hAnsi="標楷體" w:cs="微軟正黑體" w:hint="eastAsia"/>
                <w:color w:val="7030A0"/>
                <w:lang w:eastAsia="zh-TW"/>
              </w:rPr>
              <w:t>目標並非互相矛盾…，容許工人發展自己，則有助他們在工作中，提高效率和生產力。</w:t>
            </w:r>
            <w:r w:rsidRPr="00F8068D">
              <w:rPr>
                <w:rFonts w:ascii="標楷體" w:eastAsia="標楷體" w:hAnsi="標楷體" w:cs="微軟正黑體"/>
                <w:color w:val="7030A0"/>
                <w:lang w:eastAsia="zh-TW"/>
              </w:rPr>
              <w:t>(</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color w:val="7030A0"/>
                <w:lang w:eastAsia="zh-TW"/>
              </w:rPr>
              <w:t>#340)</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企業僱主與管理層不應只着眼公司的經濟目標</w:t>
            </w:r>
            <w:r w:rsid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經濟效率的標準和保護被視為生產工具的資本。他們有義務以具體的方式，尊重公司僱員的人性尊嚴…</w:t>
            </w:r>
            <w:r w:rsidRPr="00F8068D">
              <w:rPr>
                <w:rFonts w:ascii="標楷體" w:eastAsia="標楷體" w:hAnsi="標楷體" w:cs="微軟正黑體"/>
                <w:color w:val="7030A0"/>
                <w:lang w:eastAsia="zh-TW"/>
              </w:rPr>
              <w:t xml:space="preserve"> </w:t>
            </w:r>
            <w:r w:rsidRPr="00F8068D">
              <w:rPr>
                <w:rFonts w:ascii="標楷體" w:eastAsia="標楷體" w:hAnsi="標楷體" w:cs="微軟正黑體" w:hint="eastAsia"/>
                <w:color w:val="7030A0"/>
                <w:lang w:eastAsia="zh-TW"/>
              </w:rPr>
              <w:t>在重要的決定上，諸如策略和財務丶買或賣的決定</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公司規模的擴張或縮小</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關閉或合併個別部門等，都不應只考慮財政和商業的準則。</w:t>
            </w:r>
            <w:r w:rsidRPr="00F8068D">
              <w:rPr>
                <w:rFonts w:ascii="標楷體" w:eastAsia="標楷體" w:hAnsi="標楷體" w:cs="微軟正黑體"/>
                <w:color w:val="7030A0"/>
                <w:lang w:eastAsia="zh-TW"/>
              </w:rPr>
              <w:t>(</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color w:val="7030A0"/>
                <w:lang w:eastAsia="zh-TW"/>
              </w:rPr>
              <w:t>#344)</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教會社會訓導強調，企業僱主與管理層應盡量調整工作模式，好能促進僱員的家庭生活，尤其讓母親</w:t>
            </w:r>
            <w:proofErr w:type="gramStart"/>
            <w:r w:rsidRPr="00F8068D">
              <w:rPr>
                <w:rFonts w:ascii="標楷體" w:eastAsia="標楷體" w:hAnsi="標楷體" w:cs="微軟正黑體" w:hint="eastAsia"/>
                <w:color w:val="7030A0"/>
                <w:lang w:eastAsia="zh-TW"/>
              </w:rPr>
              <w:t>得以滿全她們</w:t>
            </w:r>
            <w:proofErr w:type="gramEnd"/>
            <w:r w:rsidRPr="00F8068D">
              <w:rPr>
                <w:rFonts w:ascii="標楷體" w:eastAsia="標楷體" w:hAnsi="標楷體" w:cs="微軟正黑體" w:hint="eastAsia"/>
                <w:color w:val="7030A0"/>
                <w:lang w:eastAsia="zh-TW"/>
              </w:rPr>
              <w:t>的職務；企業僱主與</w:t>
            </w:r>
            <w:proofErr w:type="gramStart"/>
            <w:r w:rsidRPr="00F8068D">
              <w:rPr>
                <w:rFonts w:ascii="標楷體" w:eastAsia="標楷體" w:hAnsi="標楷體" w:cs="微軟正黑體" w:hint="eastAsia"/>
                <w:color w:val="7030A0"/>
                <w:lang w:eastAsia="zh-TW"/>
              </w:rPr>
              <w:t>管理層亦應</w:t>
            </w:r>
            <w:proofErr w:type="gramEnd"/>
            <w:r w:rsidRPr="00F8068D">
              <w:rPr>
                <w:rFonts w:ascii="標楷體" w:eastAsia="標楷體" w:hAnsi="標楷體" w:cs="微軟正黑體" w:hint="eastAsia"/>
                <w:color w:val="7030A0"/>
                <w:lang w:eastAsia="zh-TW"/>
              </w:rPr>
              <w:t>在整全的人觀／發展觀的啓發下，致力提升質素。</w:t>
            </w:r>
            <w:r w:rsidRPr="00F8068D">
              <w:rPr>
                <w:rFonts w:ascii="標楷體" w:eastAsia="標楷體" w:hAnsi="標楷體" w:cs="微軟正黑體"/>
                <w:color w:val="7030A0"/>
                <w:lang w:eastAsia="zh-TW"/>
              </w:rPr>
              <w:t>(</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color w:val="7030A0"/>
                <w:lang w:eastAsia="zh-TW"/>
              </w:rPr>
              <w:t>#345)</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如果要達至真正能為人服務的經濟轉變和社會轉變，首要的工作是訴諸人的精神／道德能力，以及訴諸人內心皈依的永恆需要。(</w:t>
            </w:r>
            <w:r w:rsidR="002274BC" w:rsidRPr="002274BC">
              <w:rPr>
                <w:rFonts w:ascii="標楷體" w:eastAsia="標楷體" w:hAnsi="標楷體" w:cs="微軟正黑體" w:hint="eastAsia"/>
                <w:color w:val="7030A0"/>
                <w:lang w:eastAsia="zh-TW"/>
              </w:rPr>
              <w:t>《教會社會訓導</w:t>
            </w:r>
            <w:r w:rsidR="008C6B4C">
              <w:rPr>
                <w:rFonts w:ascii="標楷體" w:eastAsia="標楷體" w:hAnsi="標楷體" w:cs="微軟正黑體" w:hint="eastAsia"/>
                <w:color w:val="7030A0"/>
                <w:lang w:eastAsia="zh-TW"/>
              </w:rPr>
              <w:t>彙</w:t>
            </w:r>
            <w:r w:rsidR="002274BC" w:rsidRPr="002274BC">
              <w:rPr>
                <w:rFonts w:ascii="標楷體" w:eastAsia="標楷體" w:hAnsi="標楷體" w:cs="微軟正黑體" w:hint="eastAsia"/>
                <w:color w:val="7030A0"/>
                <w:lang w:eastAsia="zh-TW"/>
              </w:rPr>
              <w:t>編》</w:t>
            </w:r>
            <w:r w:rsidRPr="00F8068D">
              <w:rPr>
                <w:rFonts w:ascii="標楷體" w:eastAsia="標楷體" w:hAnsi="標楷體" w:cs="微軟正黑體" w:hint="eastAsia"/>
                <w:color w:val="7030A0"/>
                <w:lang w:eastAsia="zh-TW"/>
              </w:rPr>
              <w:t>#137，擇自</w:t>
            </w:r>
            <w:r w:rsidRPr="00F8068D">
              <w:rPr>
                <w:rFonts w:ascii="標楷體" w:eastAsia="標楷體" w:hAnsi="標楷體" w:cs="微軟正黑體" w:hint="eastAsia"/>
                <w:color w:val="7030A0"/>
                <w:lang w:eastAsia="zh-TW"/>
              </w:rPr>
              <w:lastRenderedPageBreak/>
              <w:t>《自由的良心》訓令)</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一方面，建立全球資本</w:t>
            </w:r>
            <w:proofErr w:type="gramStart"/>
            <w:r w:rsidRPr="00F8068D">
              <w:rPr>
                <w:rFonts w:ascii="標楷體" w:eastAsia="標楷體" w:hAnsi="標楷體" w:cs="微軟正黑體" w:hint="eastAsia"/>
                <w:color w:val="7030A0"/>
                <w:lang w:eastAsia="zh-TW"/>
              </w:rPr>
              <w:t>巿</w:t>
            </w:r>
            <w:proofErr w:type="gramEnd"/>
            <w:r w:rsidRPr="00F8068D">
              <w:rPr>
                <w:rFonts w:ascii="標楷體" w:eastAsia="標楷體" w:hAnsi="標楷體" w:cs="微軟正黑體" w:hint="eastAsia"/>
                <w:color w:val="7030A0"/>
                <w:lang w:eastAsia="zh-TW"/>
              </w:rPr>
              <w:t>場(global capital market)為人帶來利益，是由於資本得有更大的流動性，使生產者更易取得資源；另一方面，它亦增加金融危機的風險，因為在金融領域中，金融交易量遠遠超過真正的交易量，使人只著眼金融本身。這樣，金融便偏離經濟的真正基礎。(</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hint="eastAsia"/>
                <w:color w:val="7030A0"/>
                <w:lang w:eastAsia="zh-TW"/>
              </w:rPr>
              <w:t>#368)</w:t>
            </w:r>
          </w:p>
          <w:p w:rsidR="00F8068D" w:rsidRPr="00F8068D" w:rsidRDefault="00F8068D" w:rsidP="00F8068D">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倘若金融經濟以本身作為目的，那它就會注定違反自己的目標，… [即是]為真正的經濟而服務，並最終為民族的發展和為人類社會作出貢獻。(</w:t>
            </w:r>
            <w:r w:rsidRPr="00F8068D">
              <w:rPr>
                <w:rFonts w:ascii="新細明體-ExtB" w:eastAsia="新細明體-ExtB" w:hAnsi="新細明體-ExtB" w:cs="新細明體-ExtB" w:hint="eastAsia"/>
                <w:color w:val="7030A0"/>
                <w:lang w:eastAsia="zh-TW"/>
              </w:rPr>
              <w:t>𢑥</w:t>
            </w:r>
            <w:r w:rsidRPr="00F8068D">
              <w:rPr>
                <w:rFonts w:ascii="標楷體" w:eastAsia="標楷體" w:hAnsi="標楷體" w:cs="微軟正黑體" w:hint="eastAsia"/>
                <w:color w:val="7030A0"/>
                <w:lang w:eastAsia="zh-TW"/>
              </w:rPr>
              <w:t>編#369)</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世界性經濟金融系統的組織及功能愈趨複雜，就愈有需要規範其發展過程，引導它們走向人類大家庭福祉這目標。(</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hint="eastAsia"/>
                <w:color w:val="7030A0"/>
                <w:lang w:eastAsia="zh-TW"/>
              </w:rPr>
              <w:t>#371)</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為教會社會訓導來說，經濟只是人類所有活動的一環。如果我們把經濟生活絕對化，生產及消費貨品變成為生活的中心，並成為社會的唯一價值，不從屬於任何其他價值，那麼，這情況之所以産生，並非是由於經濟系統本身，而是因為我們的整個社會文化系統忽略了道德和宗教，而變得脆弱，最終只着重生産貨品和</w:t>
            </w:r>
            <w:r w:rsidRPr="00F8068D">
              <w:rPr>
                <w:rFonts w:ascii="新細明體" w:eastAsia="新細明體" w:hAnsi="新細明體" w:cs="新細明體" w:hint="eastAsia"/>
                <w:color w:val="7030A0"/>
                <w:lang w:eastAsia="zh-TW"/>
              </w:rPr>
              <w:t>䏜</w:t>
            </w:r>
            <w:r w:rsidRPr="00F8068D">
              <w:rPr>
                <w:rFonts w:ascii="標楷體" w:eastAsia="標楷體" w:hAnsi="標楷體" w:cs="標楷體" w:hint="eastAsia"/>
                <w:color w:val="7030A0"/>
                <w:lang w:eastAsia="zh-TW"/>
              </w:rPr>
              <w:t>務。…</w:t>
            </w:r>
            <w:r w:rsidRPr="00F8068D">
              <w:rPr>
                <w:rFonts w:ascii="標楷體" w:eastAsia="標楷體" w:hAnsi="標楷體" w:cs="微軟正黑體"/>
                <w:color w:val="7030A0"/>
                <w:lang w:eastAsia="zh-TW"/>
              </w:rPr>
              <w:t xml:space="preserve"> </w:t>
            </w:r>
            <w:r w:rsidRPr="00F8068D">
              <w:rPr>
                <w:rFonts w:ascii="標楷體" w:eastAsia="標楷體" w:hAnsi="標楷體" w:cs="微軟正黑體" w:hint="eastAsia"/>
                <w:color w:val="7030A0"/>
                <w:lang w:eastAsia="zh-TW"/>
              </w:rPr>
              <w:t>增進對天主的意識</w:t>
            </w:r>
            <w:r w:rsidR="006C4DC6">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及對自我的認知，是任何社會完整發展的基礎。</w:t>
            </w:r>
            <w:r w:rsidRPr="00F8068D">
              <w:rPr>
                <w:rFonts w:ascii="標楷體" w:eastAsia="標楷體" w:hAnsi="標楷體" w:cs="微軟正黑體"/>
                <w:color w:val="7030A0"/>
                <w:lang w:eastAsia="zh-TW"/>
              </w:rPr>
              <w:t>(</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color w:val="7030A0"/>
                <w:lang w:eastAsia="zh-TW"/>
              </w:rPr>
              <w:t>#375)</w:t>
            </w:r>
          </w:p>
          <w:p w:rsidR="00F8068D" w:rsidRPr="00F8068D" w:rsidRDefault="00F8068D" w:rsidP="00F8068D">
            <w:pPr>
              <w:rPr>
                <w:rFonts w:ascii="標楷體" w:eastAsia="標楷體" w:hAnsi="標楷體" w:cs="微軟正黑體"/>
                <w:color w:val="7030A0"/>
                <w:lang w:eastAsia="zh-TW"/>
              </w:rPr>
            </w:pPr>
          </w:p>
          <w:p w:rsidR="00F8068D" w:rsidRPr="00F8068D" w:rsidRDefault="00F8068D" w:rsidP="00F8068D">
            <w:pPr>
              <w:rPr>
                <w:rFonts w:ascii="標楷體" w:eastAsia="標楷體" w:hAnsi="標楷體" w:cs="微軟正黑體"/>
                <w:color w:val="7030A0"/>
                <w:lang w:eastAsia="zh-TW"/>
              </w:rPr>
            </w:pPr>
            <w:r w:rsidRPr="00F8068D">
              <w:rPr>
                <w:rFonts w:ascii="標楷體" w:eastAsia="標楷體" w:hAnsi="標楷體" w:cs="微軟正黑體" w:hint="eastAsia"/>
                <w:b/>
                <w:color w:val="7030A0"/>
                <w:bdr w:val="single" w:sz="4" w:space="0" w:color="auto"/>
                <w:lang w:eastAsia="zh-TW"/>
              </w:rPr>
              <w:t>自由市場的角色</w:t>
            </w:r>
            <w:r w:rsidRPr="00F8068D">
              <w:rPr>
                <w:rFonts w:ascii="標楷體" w:eastAsia="標楷體" w:hAnsi="標楷體" w:cs="微軟正黑體" w:hint="eastAsia"/>
                <w:color w:val="7030A0"/>
                <w:lang w:eastAsia="zh-TW"/>
              </w:rPr>
              <w:t xml:space="preserve"> </w:t>
            </w:r>
            <w:r>
              <w:rPr>
                <w:rFonts w:ascii="標楷體" w:eastAsia="標楷體" w:hAnsi="標楷體" w:cs="微軟正黑體" w:hint="eastAsia"/>
                <w:color w:val="7030A0"/>
                <w:lang w:eastAsia="zh-TW"/>
              </w:rPr>
              <w:t>：</w:t>
            </w:r>
          </w:p>
          <w:p w:rsidR="00F8068D" w:rsidRPr="00F8068D" w:rsidRDefault="00F8068D" w:rsidP="002274BC">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一個真正有競爭的市場是達到正義諸重要目標的有效工具，這些目標包括：調節個別企業的暴利</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回應消費者的需求丶更有效使用和保存資源</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奬賞企業精神和創意</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公開資訊，令消費者在健康兢爭的環境下作比較和選購産品。</w:t>
            </w:r>
            <w:r w:rsidRPr="00F8068D">
              <w:rPr>
                <w:rFonts w:ascii="標楷體" w:eastAsia="標楷體" w:hAnsi="標楷體" w:cs="微軟正黑體"/>
                <w:color w:val="7030A0"/>
                <w:lang w:eastAsia="zh-TW"/>
              </w:rPr>
              <w:t>(</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color w:val="7030A0"/>
                <w:lang w:eastAsia="zh-TW"/>
              </w:rPr>
              <w:t>#347)</w:t>
            </w:r>
          </w:p>
          <w:p w:rsidR="00F8068D" w:rsidRPr="00F8068D" w:rsidRDefault="00F8068D" w:rsidP="00F8068D">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我們在評估自由市場時，不能不理會它所追求的目標，和它在社會層面所傳遞的價值觀。事實上，市場的合適／合法原則不在市場本身，個人的良心以及公眾有責任確立手段(means)與目標(ends)之間的公正關係…與利潤共存而同樣基本的，是在更高層次的對社會的有用性…</w:t>
            </w:r>
            <w:proofErr w:type="gramStart"/>
            <w:r w:rsidR="00FA31CA">
              <w:rPr>
                <w:rFonts w:ascii="標楷體" w:eastAsia="標楷體" w:hAnsi="標楷體" w:cs="微軟正黑體"/>
                <w:color w:val="7030A0"/>
                <w:lang w:eastAsia="zh-TW"/>
              </w:rPr>
              <w:t>…</w:t>
            </w:r>
            <w:proofErr w:type="gramEnd"/>
            <w:r w:rsidRPr="00F8068D">
              <w:rPr>
                <w:rFonts w:ascii="標楷體" w:eastAsia="標楷體" w:hAnsi="標楷體" w:cs="微軟正黑體" w:hint="eastAsia"/>
                <w:color w:val="7030A0"/>
                <w:lang w:eastAsia="zh-TW"/>
              </w:rPr>
              <w:t>當自由市場履行前述各種重要的功能時，它便有利大眾福祉和人的整全發展。(</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hint="eastAsia"/>
                <w:color w:val="7030A0"/>
                <w:lang w:eastAsia="zh-TW"/>
              </w:rPr>
              <w:t>#348)</w:t>
            </w:r>
          </w:p>
          <w:p w:rsidR="00305C5B" w:rsidRPr="00BE64AB" w:rsidRDefault="00F8068D" w:rsidP="00FA31CA">
            <w:pPr>
              <w:pStyle w:val="ListParagraph"/>
              <w:numPr>
                <w:ilvl w:val="0"/>
                <w:numId w:val="47"/>
              </w:numPr>
              <w:rPr>
                <w:rFonts w:ascii="標楷體" w:eastAsia="標楷體" w:hAnsi="標楷體"/>
                <w:color w:val="7030A0"/>
                <w:lang w:eastAsia="zh-TW"/>
              </w:rPr>
            </w:pPr>
            <w:r w:rsidRPr="00F8068D">
              <w:rPr>
                <w:rFonts w:ascii="標楷體" w:eastAsia="標楷體" w:hAnsi="標楷體" w:cs="微軟正黑體" w:hint="eastAsia"/>
                <w:color w:val="7030A0"/>
                <w:lang w:eastAsia="zh-TW"/>
              </w:rPr>
              <w:t>經濟自由只是人自由的其中一個元素，經濟自由一旦獨立起來，人們便忘卻自己是生產和消費的主體</w:t>
            </w:r>
            <w:r w:rsidR="00FA31CA" w:rsidRPr="00FA31CA">
              <w:rPr>
                <w:rFonts w:ascii="標楷體" w:eastAsia="標楷體" w:hAnsi="標楷體" w:cs="微軟正黑體" w:hint="eastAsia"/>
                <w:color w:val="7030A0"/>
                <w:lang w:eastAsia="zh-TW"/>
              </w:rPr>
              <w:t>、</w:t>
            </w:r>
            <w:r w:rsidRPr="00F8068D">
              <w:rPr>
                <w:rFonts w:ascii="標楷體" w:eastAsia="標楷體" w:hAnsi="標楷體" w:cs="微軟正黑體" w:hint="eastAsia"/>
                <w:color w:val="7030A0"/>
                <w:lang w:eastAsia="zh-TW"/>
              </w:rPr>
              <w:t>為存活，反而以商品生產者和消費者自居。這樣，經濟自由便會失去與人那種必須存在的關係</w:t>
            </w:r>
            <w:r w:rsidRPr="00F8068D">
              <w:rPr>
                <w:rFonts w:ascii="標楷體" w:eastAsia="標楷體" w:hAnsi="標楷體" w:cs="微軟正黑體"/>
                <w:color w:val="7030A0"/>
                <w:lang w:eastAsia="zh-TW"/>
              </w:rPr>
              <w:t>(necessary relationship)</w:t>
            </w:r>
            <w:r w:rsidRPr="00F8068D">
              <w:rPr>
                <w:rFonts w:ascii="標楷體" w:eastAsia="標楷體" w:hAnsi="標楷體" w:cs="微軟正黑體" w:hint="eastAsia"/>
                <w:color w:val="7030A0"/>
                <w:lang w:eastAsia="zh-TW"/>
              </w:rPr>
              <w:t>，最終會疏離人，甚至壓迫人。</w:t>
            </w:r>
            <w:r w:rsidRPr="00F8068D">
              <w:rPr>
                <w:rFonts w:ascii="標楷體" w:eastAsia="標楷體" w:hAnsi="標楷體" w:cs="微軟正黑體"/>
                <w:color w:val="7030A0"/>
                <w:lang w:eastAsia="zh-TW"/>
              </w:rPr>
              <w:t>(</w:t>
            </w:r>
            <w:r w:rsidR="002274BC" w:rsidRPr="002274BC">
              <w:rPr>
                <w:rFonts w:ascii="標楷體" w:eastAsia="標楷體" w:hAnsi="標楷體" w:cs="新細明體" w:hint="eastAsia"/>
                <w:color w:val="7030A0"/>
                <w:lang w:eastAsia="zh-TW"/>
              </w:rPr>
              <w:t>《教會社會訓導</w:t>
            </w:r>
            <w:r w:rsidR="008C6B4C">
              <w:rPr>
                <w:rFonts w:ascii="標楷體" w:eastAsia="標楷體" w:hAnsi="標楷體" w:cs="新細明體" w:hint="eastAsia"/>
                <w:color w:val="7030A0"/>
                <w:lang w:eastAsia="zh-TW"/>
              </w:rPr>
              <w:t>彙</w:t>
            </w:r>
            <w:r w:rsidR="002274BC" w:rsidRPr="002274BC">
              <w:rPr>
                <w:rFonts w:ascii="標楷體" w:eastAsia="標楷體" w:hAnsi="標楷體" w:cs="新細明體" w:hint="eastAsia"/>
                <w:color w:val="7030A0"/>
                <w:lang w:eastAsia="zh-TW"/>
              </w:rPr>
              <w:t>編》</w:t>
            </w:r>
            <w:r w:rsidRPr="00F8068D">
              <w:rPr>
                <w:rFonts w:ascii="標楷體" w:eastAsia="標楷體" w:hAnsi="標楷體" w:cs="微軟正黑體"/>
                <w:color w:val="7030A0"/>
                <w:lang w:eastAsia="zh-TW"/>
              </w:rPr>
              <w:t>#350)</w:t>
            </w:r>
          </w:p>
          <w:p w:rsidR="00BE64AB" w:rsidRPr="00F8068D" w:rsidRDefault="00BE64AB" w:rsidP="00C7724F">
            <w:pPr>
              <w:pStyle w:val="ListParagraph"/>
              <w:rPr>
                <w:rFonts w:ascii="標楷體" w:eastAsia="標楷體" w:hAnsi="標楷體"/>
                <w:color w:val="7030A0"/>
                <w:lang w:eastAsia="zh-TW"/>
              </w:rPr>
            </w:pPr>
          </w:p>
        </w:tc>
      </w:tr>
    </w:tbl>
    <w:p w:rsidR="00E3262E" w:rsidRPr="00305C5B" w:rsidRDefault="00E3262E" w:rsidP="00F425EF">
      <w:pPr>
        <w:rPr>
          <w:rFonts w:asciiTheme="minorEastAsia" w:hAnsiTheme="minorEastAsia"/>
          <w:color w:val="0070C0"/>
          <w:lang w:eastAsia="zh-TW"/>
        </w:rPr>
      </w:pPr>
    </w:p>
    <w:p w:rsidR="00E3262E" w:rsidRPr="00305C5B" w:rsidRDefault="00E3262E">
      <w:pPr>
        <w:rPr>
          <w:rFonts w:asciiTheme="minorEastAsia" w:hAnsiTheme="minorEastAsia"/>
          <w:color w:val="0070C0"/>
          <w:lang w:eastAsia="zh-TW"/>
        </w:rPr>
      </w:pPr>
      <w:r w:rsidRPr="00305C5B">
        <w:rPr>
          <w:rFonts w:asciiTheme="minorEastAsia" w:hAnsiTheme="minorEastAsia"/>
          <w:color w:val="0070C0"/>
          <w:lang w:eastAsia="zh-TW"/>
        </w:rPr>
        <w:br w:type="page"/>
      </w:r>
    </w:p>
    <w:p w:rsidR="00110D5A" w:rsidRDefault="00110D5A" w:rsidP="00110D5A">
      <w:pPr>
        <w:jc w:val="both"/>
        <w:rPr>
          <w:rFonts w:asciiTheme="minorEastAsia" w:hAnsiTheme="minorEastAsia"/>
          <w:b/>
          <w:color w:val="00B050"/>
          <w:sz w:val="28"/>
          <w:szCs w:val="28"/>
          <w:lang w:eastAsia="zh-TW"/>
        </w:rPr>
      </w:pPr>
      <w:r w:rsidRPr="007D7777">
        <w:rPr>
          <w:rFonts w:ascii="Wingdings 3" w:hAnsi="Wingdings 3"/>
          <w:b/>
          <w:color w:val="00B050"/>
          <w:sz w:val="28"/>
          <w:szCs w:val="28"/>
          <w:lang w:eastAsia="zh-TW"/>
        </w:rPr>
        <w:lastRenderedPageBreak/>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Theme="minorEastAsia" w:hAnsiTheme="minorEastAsia" w:hint="eastAsia"/>
          <w:b/>
          <w:color w:val="00B050"/>
          <w:sz w:val="28"/>
          <w:szCs w:val="28"/>
          <w:lang w:eastAsia="zh-TW"/>
        </w:rPr>
        <w:t xml:space="preserve">5. </w:t>
      </w:r>
      <w:r w:rsidR="006569FA">
        <w:rPr>
          <w:rFonts w:asciiTheme="minorEastAsia" w:hAnsiTheme="minorEastAsia" w:hint="eastAsia"/>
          <w:b/>
          <w:color w:val="00B050"/>
          <w:sz w:val="28"/>
          <w:szCs w:val="28"/>
          <w:lang w:eastAsia="zh-TW"/>
        </w:rPr>
        <w:t xml:space="preserve">　</w:t>
      </w:r>
      <w:r>
        <w:rPr>
          <w:rFonts w:asciiTheme="minorEastAsia" w:hAnsiTheme="minorEastAsia" w:hint="eastAsia"/>
          <w:b/>
          <w:color w:val="00B050"/>
          <w:sz w:val="28"/>
          <w:szCs w:val="28"/>
          <w:lang w:eastAsia="zh-TW"/>
        </w:rPr>
        <w:t>附錄</w:t>
      </w:r>
    </w:p>
    <w:p w:rsidR="00E3262E" w:rsidRDefault="00E3262E" w:rsidP="00E3262E">
      <w:pPr>
        <w:jc w:val="center"/>
        <w:rPr>
          <w:rFonts w:asciiTheme="minorEastAsia" w:hAnsiTheme="minorEastAsia" w:cstheme="majorBidi"/>
          <w:color w:val="333333"/>
          <w:lang w:eastAsia="zh-TW"/>
        </w:rPr>
      </w:pPr>
    </w:p>
    <w:p w:rsidR="0003736F" w:rsidRDefault="0003736F" w:rsidP="00E3262E">
      <w:pPr>
        <w:jc w:val="center"/>
        <w:rPr>
          <w:rFonts w:asciiTheme="minorEastAsia" w:hAnsiTheme="minorEastAsia" w:cstheme="majorBidi"/>
          <w:color w:val="333333"/>
          <w:lang w:eastAsia="zh-TW"/>
        </w:rPr>
      </w:pPr>
      <w:r w:rsidRPr="0003736F">
        <w:rPr>
          <w:rFonts w:asciiTheme="minorEastAsia" w:hAnsiTheme="minorEastAsia" w:cstheme="majorBidi" w:hint="eastAsia"/>
          <w:b/>
          <w:color w:val="333333"/>
          <w:lang w:eastAsia="zh-TW"/>
        </w:rPr>
        <w:t>〈 一個國家、兩種金融制度〉</w:t>
      </w:r>
      <w:r w:rsidRPr="0003736F">
        <w:rPr>
          <w:rFonts w:asciiTheme="minorEastAsia" w:hAnsiTheme="minorEastAsia" w:cstheme="majorBidi" w:hint="eastAsia"/>
          <w:color w:val="333333"/>
          <w:lang w:eastAsia="zh-TW"/>
        </w:rPr>
        <w:t>任志剛</w:t>
      </w:r>
    </w:p>
    <w:p w:rsidR="0003736F" w:rsidRPr="00305C5B" w:rsidRDefault="0003736F" w:rsidP="00E3262E">
      <w:pPr>
        <w:jc w:val="center"/>
        <w:rPr>
          <w:rFonts w:asciiTheme="minorEastAsia" w:hAnsiTheme="minorEastAsia" w:cstheme="majorBidi"/>
          <w:color w:val="333333"/>
          <w:lang w:eastAsia="zh-TW"/>
        </w:rPr>
      </w:pPr>
      <w:r>
        <w:rPr>
          <w:rFonts w:asciiTheme="minorEastAsia" w:hAnsiTheme="minorEastAsia" w:cstheme="majorBidi" w:hint="eastAsia"/>
          <w:color w:val="333333"/>
          <w:lang w:eastAsia="zh-TW"/>
        </w:rPr>
        <w:t>&lt;</w:t>
      </w:r>
      <w:r w:rsidRPr="0003736F">
        <w:rPr>
          <w:rFonts w:asciiTheme="minorEastAsia" w:hAnsiTheme="minorEastAsia" w:cstheme="majorBidi" w:hint="eastAsia"/>
          <w:color w:val="333333"/>
          <w:lang w:eastAsia="zh-TW"/>
        </w:rPr>
        <w:t>https://goo.gl/roH9s3</w:t>
      </w:r>
      <w:r>
        <w:rPr>
          <w:rFonts w:asciiTheme="minorEastAsia" w:hAnsiTheme="minorEastAsia" w:cstheme="majorBidi" w:hint="eastAsia"/>
          <w:color w:val="333333"/>
          <w:lang w:eastAsia="zh-TW"/>
        </w:rPr>
        <w:t>&gt;</w:t>
      </w:r>
      <w:r w:rsidRPr="0003736F">
        <w:rPr>
          <w:rFonts w:asciiTheme="minorEastAsia" w:hAnsiTheme="minorEastAsia" w:cstheme="majorBidi" w:hint="eastAsia"/>
          <w:color w:val="333333"/>
          <w:lang w:eastAsia="zh-TW"/>
        </w:rPr>
        <w:t>，（2006年9月14日），[2017-11-1]</w:t>
      </w:r>
    </w:p>
    <w:tbl>
      <w:tblPr>
        <w:tblStyle w:val="TableGrid"/>
        <w:tblW w:w="0" w:type="auto"/>
        <w:tblLook w:val="04A0" w:firstRow="1" w:lastRow="0" w:firstColumn="1" w:lastColumn="0" w:noHBand="0" w:noVBand="1"/>
      </w:tblPr>
      <w:tblGrid>
        <w:gridCol w:w="8856"/>
      </w:tblGrid>
      <w:tr w:rsidR="00E3262E" w:rsidRPr="00305C5B" w:rsidTr="007E469F">
        <w:tc>
          <w:tcPr>
            <w:tcW w:w="8856" w:type="dxa"/>
          </w:tcPr>
          <w:p w:rsidR="00E3262E" w:rsidRPr="00305C5B" w:rsidRDefault="00E3262E" w:rsidP="007E469F">
            <w:pPr>
              <w:jc w:val="center"/>
              <w:rPr>
                <w:rFonts w:asciiTheme="minorEastAsia" w:hAnsiTheme="minorEastAsia"/>
                <w:lang w:eastAsia="zh-TW"/>
              </w:rPr>
            </w:pPr>
          </w:p>
          <w:p w:rsidR="00E3262E" w:rsidRPr="00305C5B" w:rsidRDefault="00E3262E" w:rsidP="007E469F">
            <w:pPr>
              <w:jc w:val="both"/>
              <w:rPr>
                <w:rFonts w:asciiTheme="minorEastAsia" w:hAnsiTheme="minorEastAsia"/>
                <w:lang w:eastAsia="zh-TW"/>
              </w:rPr>
            </w:pPr>
            <w:r w:rsidRPr="00305C5B">
              <w:rPr>
                <w:rFonts w:asciiTheme="minorEastAsia" w:hAnsiTheme="minorEastAsia" w:hint="eastAsia"/>
                <w:i/>
                <w:lang w:eastAsia="zh-TW"/>
              </w:rPr>
              <w:t>更廣泛地運用香港的金融體系，對香港和內地都有裨益。</w:t>
            </w:r>
          </w:p>
          <w:p w:rsidR="00E3262E" w:rsidRPr="00305C5B" w:rsidRDefault="00E3262E" w:rsidP="007E469F">
            <w:pPr>
              <w:jc w:val="both"/>
              <w:rPr>
                <w:rFonts w:asciiTheme="minorEastAsia" w:hAnsiTheme="minorEastAsia"/>
                <w:lang w:eastAsia="zh-TW"/>
              </w:rPr>
            </w:pPr>
          </w:p>
          <w:p w:rsidR="00E3262E" w:rsidRPr="00305C5B" w:rsidRDefault="00E3262E" w:rsidP="007E469F">
            <w:pPr>
              <w:jc w:val="both"/>
              <w:rPr>
                <w:rFonts w:asciiTheme="minorEastAsia" w:hAnsiTheme="minorEastAsia"/>
                <w:sz w:val="20"/>
                <w:szCs w:val="20"/>
                <w:lang w:eastAsia="zh-TW"/>
              </w:rPr>
            </w:pPr>
            <w:r w:rsidRPr="00305C5B">
              <w:rPr>
                <w:rFonts w:asciiTheme="minorEastAsia" w:hAnsiTheme="minorEastAsia" w:hint="eastAsia"/>
                <w:sz w:val="20"/>
                <w:szCs w:val="20"/>
                <w:lang w:eastAsia="zh-TW"/>
              </w:rPr>
              <w:t>我們經常會在有關保持香港的資本主義制度和生活方式的談論中聽到人們提及「一國兩制」。《基本法》第5條定明「香港特別行政區不實行社會主義制度和政策，保持原有的資本主義制度和生活方式，五十年不變」。在一些有關香港特別行政區的管治的討論中，我們也會聽到人們提及「一國兩制」。根據《基本法》第2條，全國人民代表大會授權香港特別行政區「實行高度自治，享有行政管理權、立法權、獨立的司法權和終審權」。</w:t>
            </w:r>
          </w:p>
          <w:p w:rsidR="00E3262E" w:rsidRPr="00305C5B" w:rsidRDefault="00E3262E" w:rsidP="007E469F">
            <w:pPr>
              <w:jc w:val="both"/>
              <w:rPr>
                <w:rFonts w:asciiTheme="minorEastAsia" w:hAnsiTheme="minorEastAsia"/>
                <w:sz w:val="20"/>
                <w:szCs w:val="20"/>
                <w:lang w:eastAsia="zh-TW"/>
              </w:rPr>
            </w:pPr>
          </w:p>
          <w:p w:rsidR="00E3262E" w:rsidRPr="00305C5B" w:rsidRDefault="00E3262E" w:rsidP="007E469F">
            <w:pPr>
              <w:jc w:val="both"/>
              <w:rPr>
                <w:rFonts w:asciiTheme="minorEastAsia" w:hAnsiTheme="minorEastAsia"/>
                <w:sz w:val="20"/>
                <w:szCs w:val="20"/>
                <w:lang w:eastAsia="zh-TW"/>
              </w:rPr>
            </w:pPr>
            <w:r w:rsidRPr="00305C5B">
              <w:rPr>
                <w:rFonts w:asciiTheme="minorEastAsia" w:hAnsiTheme="minorEastAsia" w:hint="eastAsia"/>
                <w:sz w:val="20"/>
                <w:szCs w:val="20"/>
                <w:lang w:eastAsia="zh-TW"/>
              </w:rPr>
              <w:t>自從中國恢復對香港行使主權以來，我們對於香港繼續實行資本主義制度、香港的生活方式，以至香港的自治的經驗，都清楚表明「一國兩制」的原則在香港行之有效。香港屢次被評為全球最自由的經濟體系，就足以證明這一點。我知道有些人或會懷疑香港是否真的高度自治，但根據我從香港的貨幣與金融體系的運作所得的經驗，我可以說香港特別行政區政府所享有的自治程度其實比1997年7月1日以前的香港政府所享有的更高。熟識《英皇制誥》和《皇室訓令》的人士都知道，在1997年回歸前香港總督在作出某些決定前，例如批准「會影響殖民地貨幣」或「有關成立任何銀行業公會」的任何法例，都須先行聽取國務大臣的指示。類似的規定使當時的香港政府需要密切諮詢英國政府，而這些諮詢通常是透過收發分別以黃色和藍色的電報進行。雖然這些諮詢並沒有妨礙香港政府就涉及貨幣與金融體系的事宜採取符合香港最佳利益的措施，但當時的確不時都見到這些電報往來。然而，自1997年7月1日以來，我並沒有見過任何來自北京方面的電報或其他形式的通信，這是因為《基本法》並沒有類似《英皇制誥》和《皇室訓令》所載的規定。</w:t>
            </w:r>
          </w:p>
          <w:p w:rsidR="00E3262E" w:rsidRPr="00305C5B" w:rsidRDefault="00E3262E" w:rsidP="007E469F">
            <w:pPr>
              <w:jc w:val="both"/>
              <w:rPr>
                <w:rFonts w:asciiTheme="minorEastAsia" w:hAnsiTheme="minorEastAsia"/>
                <w:sz w:val="20"/>
                <w:szCs w:val="20"/>
                <w:lang w:eastAsia="zh-TW"/>
              </w:rPr>
            </w:pPr>
          </w:p>
          <w:p w:rsidR="00E3262E" w:rsidRPr="00305C5B" w:rsidRDefault="00E3262E" w:rsidP="007E469F">
            <w:pPr>
              <w:jc w:val="both"/>
              <w:rPr>
                <w:rFonts w:asciiTheme="minorEastAsia" w:hAnsiTheme="minorEastAsia"/>
                <w:sz w:val="20"/>
                <w:szCs w:val="20"/>
                <w:lang w:eastAsia="zh-TW"/>
              </w:rPr>
            </w:pPr>
            <w:r w:rsidRPr="00305C5B">
              <w:rPr>
                <w:rFonts w:asciiTheme="minorEastAsia" w:hAnsiTheme="minorEastAsia" w:hint="eastAsia"/>
                <w:sz w:val="20"/>
                <w:szCs w:val="20"/>
                <w:lang w:eastAsia="zh-TW"/>
              </w:rPr>
              <w:t>不過，大家需要密切留意有關「一國兩制」的另一環節，就是兩種不同制度之間在兩個經濟體系的具體範疇或環節上的關係。雖然負責兩個制度的操作（例如制定金融政策）的有關當局相互獨立</w:t>
            </w:r>
            <w:proofErr w:type="gramStart"/>
            <w:r w:rsidRPr="00305C5B">
              <w:rPr>
                <w:rFonts w:asciiTheme="minorEastAsia" w:hAnsiTheme="minorEastAsia" w:hint="eastAsia"/>
                <w:sz w:val="20"/>
                <w:szCs w:val="20"/>
                <w:lang w:eastAsia="zh-TW"/>
              </w:rPr>
              <w:t>──</w:t>
            </w:r>
            <w:proofErr w:type="gramEnd"/>
            <w:r w:rsidRPr="00305C5B">
              <w:rPr>
                <w:rFonts w:asciiTheme="minorEastAsia" w:hAnsiTheme="minorEastAsia" w:hint="eastAsia"/>
                <w:sz w:val="20"/>
                <w:szCs w:val="20"/>
                <w:lang w:eastAsia="zh-TW"/>
              </w:rPr>
              <w:t>從沒有人對此表示懷疑，但也沒有甚麼人特別留意或討論這兩</w:t>
            </w:r>
            <w:proofErr w:type="gramStart"/>
            <w:r w:rsidRPr="00305C5B">
              <w:rPr>
                <w:rFonts w:asciiTheme="minorEastAsia" w:hAnsiTheme="minorEastAsia" w:hint="eastAsia"/>
                <w:sz w:val="20"/>
                <w:szCs w:val="20"/>
                <w:lang w:eastAsia="zh-TW"/>
              </w:rPr>
              <w:t>個</w:t>
            </w:r>
            <w:proofErr w:type="gramEnd"/>
            <w:r w:rsidRPr="00305C5B">
              <w:rPr>
                <w:rFonts w:asciiTheme="minorEastAsia" w:hAnsiTheme="minorEastAsia" w:hint="eastAsia"/>
                <w:sz w:val="20"/>
                <w:szCs w:val="20"/>
                <w:lang w:eastAsia="zh-TW"/>
              </w:rPr>
              <w:t>制度之間的關係。《基本法》並沒有對這個關係作出闡述，例如兩地的金融體系應如何互動、互助及互補，以符合兩個制度的共同利益及國家的整體利益。我們或許可以說，有關問題可以留待市場自行處理。但要自由市場發揮作用，其中一項重要條件是市場至少可以在國內自由運作，但實際情況並不是這樣。這是因為兩個金融體系之間存在差異，例如金融中介機構進入市場的限制以及資金流動的自由程度等都不相同。我相信設立某些管制是可以理解的。正是基於這個原因，有關當局更需要以國家最佳利益為出發點，來發展兩個金融體系之間的關係。</w:t>
            </w:r>
          </w:p>
          <w:p w:rsidR="00E3262E" w:rsidRPr="00305C5B" w:rsidRDefault="00E3262E" w:rsidP="007E469F">
            <w:pPr>
              <w:jc w:val="both"/>
              <w:rPr>
                <w:rFonts w:asciiTheme="minorEastAsia" w:hAnsiTheme="minorEastAsia"/>
                <w:sz w:val="20"/>
                <w:szCs w:val="20"/>
                <w:lang w:eastAsia="zh-TW"/>
              </w:rPr>
            </w:pPr>
          </w:p>
          <w:p w:rsidR="00E3262E" w:rsidRPr="00305C5B" w:rsidRDefault="00E3262E" w:rsidP="007E469F">
            <w:pPr>
              <w:jc w:val="both"/>
              <w:rPr>
                <w:rFonts w:asciiTheme="minorEastAsia" w:hAnsiTheme="minorEastAsia"/>
                <w:sz w:val="20"/>
                <w:szCs w:val="20"/>
                <w:lang w:eastAsia="zh-TW"/>
              </w:rPr>
            </w:pPr>
            <w:r w:rsidRPr="00305C5B">
              <w:rPr>
                <w:rFonts w:asciiTheme="minorEastAsia" w:hAnsiTheme="minorEastAsia" w:hint="eastAsia"/>
                <w:sz w:val="20"/>
                <w:szCs w:val="20"/>
                <w:lang w:eastAsia="zh-TW"/>
              </w:rPr>
              <w:t>從香港的角度來看（儘管這個角度相對狹窄），我們看到內地的金融體系主要透過銀行來調動內地儲蓄。由於銀行儲蓄回報率偏低，因此即使內地儲蓄率已超過國內生產總值的40%，國民仍要增加儲蓄，減少開支。我們看到金融體系在按集資者的信貸狀況來分配資金方面未能達到應有的效率。我們看到（我相信內地有關當局也看到）內地非常需要發展市場主導的金融體系來改善資金融通；這對經濟持續增長及發展極為重要。我們也看到內地有充分理由更好地及更廣泛地運用香港的金融體系。我相信這是兩個金融體系之間的關係的一項重要元素。</w:t>
            </w:r>
          </w:p>
          <w:p w:rsidR="00E3262E" w:rsidRPr="00305C5B" w:rsidRDefault="00E3262E" w:rsidP="007E469F">
            <w:pPr>
              <w:rPr>
                <w:rFonts w:asciiTheme="minorEastAsia" w:hAnsiTheme="minorEastAsia"/>
                <w:sz w:val="20"/>
                <w:szCs w:val="20"/>
                <w:lang w:eastAsia="zh-TW"/>
              </w:rPr>
            </w:pPr>
          </w:p>
          <w:p w:rsidR="00E3262E" w:rsidRPr="00305C5B" w:rsidRDefault="00E3262E" w:rsidP="007E469F">
            <w:pPr>
              <w:rPr>
                <w:rFonts w:asciiTheme="minorEastAsia" w:hAnsiTheme="minorEastAsia"/>
              </w:rPr>
            </w:pPr>
            <w:r w:rsidRPr="00305C5B">
              <w:rPr>
                <w:rFonts w:asciiTheme="minorEastAsia" w:hAnsiTheme="minorEastAsia" w:hint="eastAsia"/>
                <w:sz w:val="20"/>
                <w:szCs w:val="20"/>
              </w:rPr>
              <w:t>任志剛</w:t>
            </w:r>
            <w:r w:rsidRPr="00305C5B">
              <w:rPr>
                <w:rFonts w:asciiTheme="minorEastAsia" w:hAnsiTheme="minorEastAsia" w:hint="eastAsia"/>
                <w:sz w:val="20"/>
                <w:szCs w:val="20"/>
                <w:lang w:eastAsia="zh-TW"/>
              </w:rPr>
              <w:t xml:space="preserve"> </w:t>
            </w:r>
            <w:r w:rsidRPr="00305C5B">
              <w:rPr>
                <w:rFonts w:asciiTheme="minorEastAsia" w:hAnsiTheme="minorEastAsia"/>
                <w:sz w:val="20"/>
                <w:szCs w:val="20"/>
                <w:lang w:eastAsia="zh-TW"/>
              </w:rPr>
              <w:t xml:space="preserve"> </w:t>
            </w:r>
            <w:r w:rsidRPr="00305C5B">
              <w:rPr>
                <w:rFonts w:asciiTheme="minorEastAsia" w:hAnsiTheme="minorEastAsia" w:hint="eastAsia"/>
                <w:sz w:val="20"/>
                <w:szCs w:val="20"/>
              </w:rPr>
              <w:t>2006年9月14日</w:t>
            </w:r>
          </w:p>
        </w:tc>
      </w:tr>
    </w:tbl>
    <w:p w:rsidR="00E3262E" w:rsidRPr="00305C5B" w:rsidRDefault="00E3262E" w:rsidP="00E3262E">
      <w:pPr>
        <w:rPr>
          <w:rFonts w:asciiTheme="minorEastAsia" w:hAnsiTheme="minorEastAsia"/>
          <w:b/>
        </w:rPr>
      </w:pPr>
    </w:p>
    <w:p w:rsidR="006569FA" w:rsidRDefault="006569FA" w:rsidP="00E3262E">
      <w:pPr>
        <w:rPr>
          <w:rFonts w:asciiTheme="minorEastAsia" w:hAnsiTheme="minorEastAsia" w:cstheme="majorBidi"/>
          <w:color w:val="333333"/>
          <w:lang w:eastAsia="zh-TW"/>
        </w:rPr>
      </w:pPr>
    </w:p>
    <w:p w:rsidR="006569FA" w:rsidRDefault="006569FA" w:rsidP="006569FA">
      <w:pPr>
        <w:rPr>
          <w:lang w:eastAsia="zh-TW"/>
        </w:rPr>
      </w:pPr>
      <w:r>
        <w:rPr>
          <w:lang w:eastAsia="zh-TW"/>
        </w:rPr>
        <w:br w:type="page"/>
      </w:r>
    </w:p>
    <w:tbl>
      <w:tblPr>
        <w:tblStyle w:val="TableGrid"/>
        <w:tblW w:w="0" w:type="auto"/>
        <w:tblLook w:val="04A0" w:firstRow="1" w:lastRow="0" w:firstColumn="1" w:lastColumn="0" w:noHBand="0" w:noVBand="1"/>
      </w:tblPr>
      <w:tblGrid>
        <w:gridCol w:w="8856"/>
      </w:tblGrid>
      <w:tr w:rsidR="006569FA" w:rsidTr="006569FA">
        <w:tc>
          <w:tcPr>
            <w:tcW w:w="8856" w:type="dxa"/>
          </w:tcPr>
          <w:p w:rsidR="0003736F" w:rsidRDefault="0003736F" w:rsidP="006569FA">
            <w:pPr>
              <w:rPr>
                <w:rFonts w:ascii="Wingdings 3" w:hAnsi="Wingdings 3"/>
                <w:b/>
                <w:color w:val="00B050"/>
                <w:sz w:val="28"/>
                <w:szCs w:val="28"/>
                <w:lang w:eastAsia="zh-TW"/>
              </w:rPr>
            </w:pPr>
          </w:p>
          <w:p w:rsidR="006569FA" w:rsidRPr="00305C5B" w:rsidRDefault="006569FA" w:rsidP="006569FA">
            <w:pPr>
              <w:rPr>
                <w:rFonts w:asciiTheme="minorEastAsia" w:hAnsiTheme="minorEastAsia"/>
                <w:b/>
                <w:lang w:eastAsia="zh-TW"/>
              </w:rPr>
            </w:pPr>
            <w:r w:rsidRPr="007D7777">
              <w:rPr>
                <w:rFonts w:ascii="Wingdings 3" w:hAnsi="Wingdings 3"/>
                <w:b/>
                <w:color w:val="00B050"/>
                <w:sz w:val="28"/>
                <w:szCs w:val="28"/>
                <w:lang w:eastAsia="zh-TW"/>
              </w:rPr>
              <w:t></w:t>
            </w:r>
            <w:r w:rsidR="0003736F"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03736F" w:rsidRPr="0003736F">
              <w:rPr>
                <w:rFonts w:asciiTheme="minorEastAsia" w:hAnsiTheme="minorEastAsia" w:hint="eastAsia"/>
                <w:b/>
                <w:color w:val="00B050"/>
                <w:sz w:val="28"/>
                <w:szCs w:val="28"/>
                <w:lang w:eastAsia="zh-TW"/>
              </w:rPr>
              <w:t>6</w:t>
            </w:r>
            <w:r w:rsidRPr="0003736F">
              <w:rPr>
                <w:rFonts w:asciiTheme="minorEastAsia" w:hAnsiTheme="minorEastAsia" w:hint="eastAsia"/>
                <w:b/>
                <w:color w:val="00B050"/>
                <w:sz w:val="28"/>
                <w:szCs w:val="28"/>
                <w:lang w:eastAsia="zh-TW"/>
              </w:rPr>
              <w:t>.</w:t>
            </w:r>
            <w:r>
              <w:rPr>
                <w:rFonts w:asciiTheme="minorEastAsia" w:hAnsiTheme="minorEastAsia" w:hint="eastAsia"/>
                <w:b/>
                <w:color w:val="00B050"/>
                <w:sz w:val="28"/>
                <w:szCs w:val="28"/>
                <w:lang w:eastAsia="zh-TW"/>
              </w:rPr>
              <w:t xml:space="preserve"> 　</w:t>
            </w:r>
            <w:r w:rsidRPr="006569FA">
              <w:rPr>
                <w:rFonts w:asciiTheme="minorEastAsia" w:hAnsiTheme="minorEastAsia" w:hint="eastAsia"/>
                <w:b/>
                <w:color w:val="00B050"/>
                <w:sz w:val="28"/>
                <w:szCs w:val="28"/>
                <w:lang w:eastAsia="zh-TW"/>
              </w:rPr>
              <w:t>資料來源</w:t>
            </w:r>
            <w:r w:rsidRPr="006569FA">
              <w:rPr>
                <w:rFonts w:asciiTheme="minorEastAsia" w:hAnsiTheme="minorEastAsia"/>
                <w:b/>
                <w:color w:val="00B050"/>
                <w:sz w:val="28"/>
                <w:szCs w:val="28"/>
                <w:lang w:eastAsia="zh-TW"/>
              </w:rPr>
              <w:t xml:space="preserve"> </w:t>
            </w:r>
          </w:p>
          <w:p w:rsidR="006569FA" w:rsidRPr="00305C5B" w:rsidRDefault="006569FA" w:rsidP="006569FA">
            <w:pPr>
              <w:rPr>
                <w:rFonts w:asciiTheme="minorEastAsia" w:hAnsiTheme="minorEastAsia"/>
              </w:rPr>
            </w:pPr>
          </w:p>
          <w:p w:rsidR="006569FA" w:rsidRDefault="006569FA" w:rsidP="006569FA">
            <w:pPr>
              <w:rPr>
                <w:rFonts w:asciiTheme="minorEastAsia" w:hAnsiTheme="minorEastAsia"/>
                <w:lang w:eastAsia="zh-TW"/>
              </w:rPr>
            </w:pPr>
            <w:r w:rsidRPr="00305C5B">
              <w:rPr>
                <w:rFonts w:asciiTheme="minorEastAsia" w:hAnsiTheme="minorEastAsia"/>
              </w:rPr>
              <w:t>[1</w:t>
            </w:r>
            <w:proofErr w:type="gramStart"/>
            <w:r w:rsidRPr="00305C5B">
              <w:rPr>
                <w:rFonts w:asciiTheme="minorEastAsia" w:hAnsiTheme="minorEastAsia"/>
              </w:rPr>
              <w:t xml:space="preserve">]  </w:t>
            </w:r>
            <w:r w:rsidRPr="005D5DBA">
              <w:rPr>
                <w:rFonts w:asciiTheme="minorEastAsia" w:hAnsiTheme="minorEastAsia" w:hint="eastAsia"/>
                <w:lang w:eastAsia="zh-TW"/>
              </w:rPr>
              <w:t>香港電台通識網</w:t>
            </w:r>
            <w:proofErr w:type="gramEnd"/>
            <w:r w:rsidRPr="005D5DBA">
              <w:rPr>
                <w:rFonts w:asciiTheme="minorEastAsia" w:hAnsiTheme="minorEastAsia" w:hint="eastAsia"/>
                <w:lang w:eastAsia="zh-TW"/>
              </w:rPr>
              <w:t>：通識概念詞庫， &lt;https://liberalstudies.hk/&gt; ，</w:t>
            </w:r>
            <w:r w:rsidRPr="00252C35">
              <w:rPr>
                <w:rFonts w:asciiTheme="minorEastAsia" w:hAnsiTheme="minorEastAsia" w:hint="eastAsia"/>
                <w:lang w:eastAsia="zh-TW"/>
              </w:rPr>
              <w:t>（</w:t>
            </w:r>
            <w:r>
              <w:rPr>
                <w:rFonts w:asciiTheme="minorEastAsia" w:hAnsiTheme="minorEastAsia" w:hint="eastAsia"/>
                <w:lang w:eastAsia="zh-TW"/>
              </w:rPr>
              <w:t>2014-06-11</w:t>
            </w:r>
            <w:r w:rsidRPr="00252C35">
              <w:rPr>
                <w:rFonts w:asciiTheme="minorEastAsia" w:hAnsiTheme="minorEastAsia" w:hint="eastAsia"/>
                <w:lang w:eastAsia="zh-TW"/>
              </w:rPr>
              <w:t>），</w:t>
            </w:r>
            <w:r w:rsidRPr="005D5DBA">
              <w:rPr>
                <w:rFonts w:asciiTheme="minorEastAsia" w:hAnsiTheme="minorEastAsia" w:hint="eastAsia"/>
                <w:lang w:eastAsia="zh-TW"/>
              </w:rPr>
              <w:t>[2017-10-28]。</w:t>
            </w:r>
          </w:p>
          <w:p w:rsidR="006569FA" w:rsidRPr="00305C5B" w:rsidRDefault="006569FA" w:rsidP="006569FA">
            <w:pPr>
              <w:rPr>
                <w:rFonts w:asciiTheme="minorEastAsia" w:hAnsiTheme="minorEastAsia"/>
              </w:rPr>
            </w:pPr>
            <w:r w:rsidRPr="00305C5B">
              <w:rPr>
                <w:rFonts w:asciiTheme="minorEastAsia" w:hAnsiTheme="minorEastAsia"/>
              </w:rPr>
              <w:t>[2</w:t>
            </w:r>
            <w:proofErr w:type="gramStart"/>
            <w:r w:rsidRPr="00305C5B">
              <w:rPr>
                <w:rFonts w:asciiTheme="minorEastAsia" w:hAnsiTheme="minorEastAsia"/>
              </w:rPr>
              <w:t xml:space="preserve">]  </w:t>
            </w:r>
            <w:r w:rsidRPr="005D5DBA">
              <w:rPr>
                <w:rFonts w:asciiTheme="minorEastAsia" w:hAnsiTheme="minorEastAsia" w:hint="eastAsia"/>
                <w:lang w:eastAsia="zh-TW"/>
              </w:rPr>
              <w:t>香港電台通識網</w:t>
            </w:r>
            <w:proofErr w:type="gramEnd"/>
            <w:r w:rsidRPr="005D5DBA">
              <w:rPr>
                <w:rFonts w:asciiTheme="minorEastAsia" w:hAnsiTheme="minorEastAsia" w:hint="eastAsia"/>
                <w:lang w:eastAsia="zh-TW"/>
              </w:rPr>
              <w:t>：通識概念詞庫， &lt;https://liberalstudies.hk/&gt; ，</w:t>
            </w:r>
            <w:r w:rsidRPr="00252C35">
              <w:rPr>
                <w:rFonts w:asciiTheme="minorEastAsia" w:hAnsiTheme="minorEastAsia" w:hint="eastAsia"/>
                <w:lang w:eastAsia="zh-TW"/>
              </w:rPr>
              <w:t>（</w:t>
            </w:r>
            <w:r>
              <w:rPr>
                <w:rFonts w:asciiTheme="minorEastAsia" w:hAnsiTheme="minorEastAsia" w:hint="eastAsia"/>
                <w:lang w:eastAsia="zh-TW"/>
              </w:rPr>
              <w:t>2017-02-17</w:t>
            </w:r>
            <w:r w:rsidRPr="00252C35">
              <w:rPr>
                <w:rFonts w:asciiTheme="minorEastAsia" w:hAnsiTheme="minorEastAsia" w:hint="eastAsia"/>
                <w:lang w:eastAsia="zh-TW"/>
              </w:rPr>
              <w:t>），</w:t>
            </w:r>
            <w:r w:rsidRPr="005D5DBA">
              <w:rPr>
                <w:rFonts w:asciiTheme="minorEastAsia" w:hAnsiTheme="minorEastAsia" w:hint="eastAsia"/>
                <w:lang w:eastAsia="zh-TW"/>
              </w:rPr>
              <w:t>[2017-10-28]。</w:t>
            </w:r>
          </w:p>
          <w:p w:rsidR="006569FA" w:rsidRDefault="006569FA" w:rsidP="006569FA">
            <w:pPr>
              <w:rPr>
                <w:rFonts w:asciiTheme="minorEastAsia" w:hAnsiTheme="minorEastAsia"/>
                <w:lang w:eastAsia="zh-TW"/>
              </w:rPr>
            </w:pPr>
            <w:r w:rsidRPr="00305C5B">
              <w:rPr>
                <w:rFonts w:asciiTheme="minorEastAsia" w:hAnsiTheme="minorEastAsia"/>
              </w:rPr>
              <w:t>[3</w:t>
            </w:r>
            <w:proofErr w:type="gramStart"/>
            <w:r w:rsidRPr="00305C5B">
              <w:rPr>
                <w:rFonts w:asciiTheme="minorEastAsia" w:hAnsiTheme="minorEastAsia"/>
              </w:rPr>
              <w:t xml:space="preserve">]  </w:t>
            </w:r>
            <w:r w:rsidRPr="005D5DBA">
              <w:rPr>
                <w:rFonts w:asciiTheme="minorEastAsia" w:hAnsiTheme="minorEastAsia" w:hint="eastAsia"/>
                <w:lang w:eastAsia="zh-TW"/>
              </w:rPr>
              <w:t>香港電台通識網</w:t>
            </w:r>
            <w:proofErr w:type="gramEnd"/>
            <w:r w:rsidRPr="005D5DBA">
              <w:rPr>
                <w:rFonts w:asciiTheme="minorEastAsia" w:hAnsiTheme="minorEastAsia" w:hint="eastAsia"/>
                <w:lang w:eastAsia="zh-TW"/>
              </w:rPr>
              <w:t>：通識概念詞庫， &lt;https://liberalstudies.hk/&gt; ，</w:t>
            </w:r>
            <w:r w:rsidRPr="00252C35">
              <w:rPr>
                <w:rFonts w:asciiTheme="minorEastAsia" w:hAnsiTheme="minorEastAsia" w:hint="eastAsia"/>
                <w:lang w:eastAsia="zh-TW"/>
              </w:rPr>
              <w:t>（</w:t>
            </w:r>
            <w:r>
              <w:rPr>
                <w:rFonts w:asciiTheme="minorEastAsia" w:hAnsiTheme="minorEastAsia" w:hint="eastAsia"/>
                <w:lang w:eastAsia="zh-TW"/>
              </w:rPr>
              <w:t>2011-09-21</w:t>
            </w:r>
            <w:r w:rsidRPr="00252C35">
              <w:rPr>
                <w:rFonts w:asciiTheme="minorEastAsia" w:hAnsiTheme="minorEastAsia" w:hint="eastAsia"/>
                <w:lang w:eastAsia="zh-TW"/>
              </w:rPr>
              <w:t>），</w:t>
            </w:r>
            <w:r w:rsidRPr="005D5DBA">
              <w:rPr>
                <w:rFonts w:asciiTheme="minorEastAsia" w:hAnsiTheme="minorEastAsia" w:hint="eastAsia"/>
                <w:lang w:eastAsia="zh-TW"/>
              </w:rPr>
              <w:t>[2017-10-28]。</w:t>
            </w:r>
          </w:p>
          <w:p w:rsidR="006569FA" w:rsidRDefault="006569FA" w:rsidP="006569FA">
            <w:pPr>
              <w:rPr>
                <w:rFonts w:asciiTheme="minorEastAsia" w:hAnsiTheme="minorEastAsia" w:cstheme="majorBidi"/>
                <w:color w:val="333333"/>
                <w:lang w:eastAsia="zh-TW"/>
              </w:rPr>
            </w:pPr>
          </w:p>
        </w:tc>
      </w:tr>
    </w:tbl>
    <w:p w:rsidR="00E3262E" w:rsidRPr="00305C5B" w:rsidRDefault="00E3262E" w:rsidP="00E3262E">
      <w:pPr>
        <w:rPr>
          <w:rFonts w:asciiTheme="minorEastAsia" w:hAnsiTheme="minorEastAsia" w:cstheme="majorBidi"/>
          <w:color w:val="333333"/>
          <w:lang w:eastAsia="zh-TW"/>
        </w:rPr>
      </w:pPr>
    </w:p>
    <w:p w:rsidR="00E3262E" w:rsidRPr="00305C5B" w:rsidRDefault="00E3262E" w:rsidP="00E3262E">
      <w:pPr>
        <w:rPr>
          <w:rFonts w:asciiTheme="minorEastAsia" w:hAnsiTheme="minorEastAsia" w:cstheme="majorBidi"/>
          <w:color w:val="333333"/>
          <w:lang w:eastAsia="zh-TW"/>
        </w:rPr>
      </w:pPr>
    </w:p>
    <w:sectPr w:rsidR="00E3262E" w:rsidRPr="00305C5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85" w:rsidRDefault="00AA5A85" w:rsidP="004A2DD2">
      <w:r>
        <w:separator/>
      </w:r>
    </w:p>
  </w:endnote>
  <w:endnote w:type="continuationSeparator" w:id="0">
    <w:p w:rsidR="00AA5A85" w:rsidRDefault="00AA5A85"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新細明體-ExtB">
    <w:altName w:val="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35278"/>
      <w:docPartObj>
        <w:docPartGallery w:val="Page Numbers (Bottom of Page)"/>
        <w:docPartUnique/>
      </w:docPartObj>
    </w:sdtPr>
    <w:sdtEndPr>
      <w:rPr>
        <w:noProof/>
      </w:rPr>
    </w:sdtEndPr>
    <w:sdtContent>
      <w:p w:rsidR="001C0E69" w:rsidRDefault="001C0E69" w:rsidP="00471AD6">
        <w:pPr>
          <w:pStyle w:val="Footer"/>
          <w:jc w:val="center"/>
        </w:pPr>
        <w:r>
          <w:fldChar w:fldCharType="begin"/>
        </w:r>
        <w:r>
          <w:instrText xml:space="preserve"> PAGE   \* MERGEFORMAT </w:instrText>
        </w:r>
        <w:r>
          <w:fldChar w:fldCharType="separate"/>
        </w:r>
        <w:r w:rsidR="002A6AE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85" w:rsidRDefault="00AA5A85" w:rsidP="004A2DD2">
      <w:r>
        <w:separator/>
      </w:r>
    </w:p>
  </w:footnote>
  <w:footnote w:type="continuationSeparator" w:id="0">
    <w:p w:rsidR="00AA5A85" w:rsidRDefault="00AA5A85" w:rsidP="004A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32"/>
    <w:multiLevelType w:val="hybridMultilevel"/>
    <w:tmpl w:val="4BDA82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73832"/>
    <w:multiLevelType w:val="hybridMultilevel"/>
    <w:tmpl w:val="257EB1E0"/>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77767"/>
    <w:multiLevelType w:val="hybridMultilevel"/>
    <w:tmpl w:val="1422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0E6B06"/>
    <w:multiLevelType w:val="hybridMultilevel"/>
    <w:tmpl w:val="A1860A9A"/>
    <w:lvl w:ilvl="0" w:tplc="02CCCBCA">
      <w:numFmt w:val="bullet"/>
      <w:lvlText w:val="-"/>
      <w:lvlJc w:val="left"/>
      <w:pPr>
        <w:ind w:left="360" w:hanging="360"/>
      </w:pPr>
      <w:rPr>
        <w:rFonts w:ascii="標楷體" w:eastAsia="標楷體" w:hAnsi="標楷體" w:cs="微軟正黑體"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D190A"/>
    <w:multiLevelType w:val="hybridMultilevel"/>
    <w:tmpl w:val="A622EEB2"/>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82C69"/>
    <w:multiLevelType w:val="hybridMultilevel"/>
    <w:tmpl w:val="F868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5D32"/>
    <w:multiLevelType w:val="hybridMultilevel"/>
    <w:tmpl w:val="04CEC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C32A7C"/>
    <w:multiLevelType w:val="hybridMultilevel"/>
    <w:tmpl w:val="21AE6278"/>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A2963"/>
    <w:multiLevelType w:val="hybridMultilevel"/>
    <w:tmpl w:val="D796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20BF7"/>
    <w:multiLevelType w:val="hybridMultilevel"/>
    <w:tmpl w:val="519AD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9C503A"/>
    <w:multiLevelType w:val="hybridMultilevel"/>
    <w:tmpl w:val="E190E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7C396F"/>
    <w:multiLevelType w:val="hybridMultilevel"/>
    <w:tmpl w:val="6ADE31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25AA2B48"/>
    <w:multiLevelType w:val="hybridMultilevel"/>
    <w:tmpl w:val="2B0233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F115C2"/>
    <w:multiLevelType w:val="hybridMultilevel"/>
    <w:tmpl w:val="BEC2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76BFB"/>
    <w:multiLevelType w:val="hybridMultilevel"/>
    <w:tmpl w:val="7F7C3C52"/>
    <w:lvl w:ilvl="0" w:tplc="0409000F">
      <w:start w:val="1"/>
      <w:numFmt w:val="decimal"/>
      <w:lvlText w:val="%1."/>
      <w:lvlJc w:val="left"/>
      <w:pPr>
        <w:ind w:left="360" w:hanging="360"/>
      </w:pPr>
    </w:lvl>
    <w:lvl w:ilvl="1" w:tplc="9DE28D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EE6D35"/>
    <w:multiLevelType w:val="hybridMultilevel"/>
    <w:tmpl w:val="C37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75534"/>
    <w:multiLevelType w:val="hybridMultilevel"/>
    <w:tmpl w:val="D2FA4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E4037"/>
    <w:multiLevelType w:val="hybridMultilevel"/>
    <w:tmpl w:val="67A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A6CCF"/>
    <w:multiLevelType w:val="hybridMultilevel"/>
    <w:tmpl w:val="FFE0E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8B069A"/>
    <w:multiLevelType w:val="hybridMultilevel"/>
    <w:tmpl w:val="B940431E"/>
    <w:lvl w:ilvl="0" w:tplc="9552FC1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2C26B3"/>
    <w:multiLevelType w:val="hybridMultilevel"/>
    <w:tmpl w:val="9A5E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7D712A"/>
    <w:multiLevelType w:val="hybridMultilevel"/>
    <w:tmpl w:val="D1BEEC72"/>
    <w:lvl w:ilvl="0" w:tplc="FBF46862">
      <w:start w:val="25"/>
      <w:numFmt w:val="bullet"/>
      <w:lvlText w:val="-"/>
      <w:lvlJc w:val="left"/>
      <w:pPr>
        <w:ind w:left="720" w:hanging="360"/>
      </w:pPr>
      <w:rPr>
        <w:rFonts w:ascii="Calibri" w:eastAsia="新細明體"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322D9"/>
    <w:multiLevelType w:val="hybridMultilevel"/>
    <w:tmpl w:val="29A4D3C8"/>
    <w:lvl w:ilvl="0" w:tplc="2B46839C">
      <w:numFmt w:val="bullet"/>
      <w:lvlText w:val="-"/>
      <w:lvlJc w:val="left"/>
      <w:pPr>
        <w:ind w:left="360" w:hanging="360"/>
      </w:pPr>
      <w:rPr>
        <w:rFonts w:ascii="標楷體" w:eastAsia="標楷體" w:hAnsi="標楷體" w:cs="Aria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4F271A"/>
    <w:multiLevelType w:val="hybridMultilevel"/>
    <w:tmpl w:val="B3EE36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591432"/>
    <w:multiLevelType w:val="hybridMultilevel"/>
    <w:tmpl w:val="EF2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9542D"/>
    <w:multiLevelType w:val="hybridMultilevel"/>
    <w:tmpl w:val="31222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9E108D"/>
    <w:multiLevelType w:val="hybridMultilevel"/>
    <w:tmpl w:val="85B26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344743"/>
    <w:multiLevelType w:val="hybridMultilevel"/>
    <w:tmpl w:val="41F6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673A9D"/>
    <w:multiLevelType w:val="hybridMultilevel"/>
    <w:tmpl w:val="3C305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BB4889"/>
    <w:multiLevelType w:val="hybridMultilevel"/>
    <w:tmpl w:val="C024DB7E"/>
    <w:lvl w:ilvl="0" w:tplc="89282FB6">
      <w:start w:val="10"/>
      <w:numFmt w:val="bullet"/>
      <w:lvlText w:val="-"/>
      <w:lvlJc w:val="left"/>
      <w:pPr>
        <w:ind w:left="720" w:hanging="360"/>
      </w:pPr>
      <w:rPr>
        <w:rFonts w:ascii="Calibri" w:eastAsia="新細明體"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61553"/>
    <w:multiLevelType w:val="hybridMultilevel"/>
    <w:tmpl w:val="90F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226076"/>
    <w:multiLevelType w:val="hybridMultilevel"/>
    <w:tmpl w:val="6BAC1148"/>
    <w:lvl w:ilvl="0" w:tplc="E4E249D0">
      <w:numFmt w:val="bullet"/>
      <w:lvlText w:val="-"/>
      <w:lvlJc w:val="left"/>
      <w:pPr>
        <w:ind w:left="360" w:hanging="360"/>
      </w:pPr>
      <w:rPr>
        <w:rFonts w:ascii="新細明體" w:eastAsia="新細明體" w:hAnsi="新細明體" w:cs="Times New Roman" w:hint="eastAsia"/>
      </w:rPr>
    </w:lvl>
    <w:lvl w:ilvl="1" w:tplc="E4E249D0">
      <w:numFmt w:val="bullet"/>
      <w:lvlText w:val="-"/>
      <w:lvlJc w:val="left"/>
      <w:pPr>
        <w:ind w:left="1080" w:hanging="360"/>
      </w:pPr>
      <w:rPr>
        <w:rFonts w:ascii="新細明體" w:eastAsia="新細明體" w:hAnsi="新細明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7766AE"/>
    <w:multiLevelType w:val="hybridMultilevel"/>
    <w:tmpl w:val="E4EE186E"/>
    <w:lvl w:ilvl="0" w:tplc="4EF6B69A">
      <w:start w:val="9"/>
      <w:numFmt w:val="bullet"/>
      <w:lvlText w:val="-"/>
      <w:lvlJc w:val="left"/>
      <w:pPr>
        <w:ind w:left="360" w:hanging="360"/>
      </w:pPr>
      <w:rPr>
        <w:rFonts w:ascii="標楷體" w:eastAsia="標楷體" w:hAnsi="標楷體" w:cstheme="minorBidi"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FB64DF"/>
    <w:multiLevelType w:val="hybridMultilevel"/>
    <w:tmpl w:val="BBB81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014B3B"/>
    <w:multiLevelType w:val="hybridMultilevel"/>
    <w:tmpl w:val="71FC467A"/>
    <w:lvl w:ilvl="0" w:tplc="E21252EA">
      <w:numFmt w:val="bullet"/>
      <w:lvlText w:val="-"/>
      <w:lvlJc w:val="left"/>
      <w:pPr>
        <w:ind w:left="720" w:hanging="360"/>
      </w:pPr>
      <w:rPr>
        <w:rFonts w:ascii="標楷體" w:eastAsia="標楷體" w:hAnsi="標楷體"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61296"/>
    <w:multiLevelType w:val="hybridMultilevel"/>
    <w:tmpl w:val="5654443A"/>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972812"/>
    <w:multiLevelType w:val="hybridMultilevel"/>
    <w:tmpl w:val="109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665C9"/>
    <w:multiLevelType w:val="hybridMultilevel"/>
    <w:tmpl w:val="553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D0688"/>
    <w:multiLevelType w:val="hybridMultilevel"/>
    <w:tmpl w:val="A33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C6B51"/>
    <w:multiLevelType w:val="hybridMultilevel"/>
    <w:tmpl w:val="A2D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B05E5F"/>
    <w:multiLevelType w:val="hybridMultilevel"/>
    <w:tmpl w:val="4F2C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22610C"/>
    <w:multiLevelType w:val="hybridMultilevel"/>
    <w:tmpl w:val="034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6C2BCC"/>
    <w:multiLevelType w:val="hybridMultilevel"/>
    <w:tmpl w:val="D44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A512B"/>
    <w:multiLevelType w:val="hybridMultilevel"/>
    <w:tmpl w:val="E632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4B0F67"/>
    <w:multiLevelType w:val="hybridMultilevel"/>
    <w:tmpl w:val="0A188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743953"/>
    <w:multiLevelType w:val="hybridMultilevel"/>
    <w:tmpl w:val="77267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56554C"/>
    <w:multiLevelType w:val="hybridMultilevel"/>
    <w:tmpl w:val="9B326898"/>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21"/>
  </w:num>
  <w:num w:numId="5">
    <w:abstractNumId w:val="43"/>
  </w:num>
  <w:num w:numId="6">
    <w:abstractNumId w:val="29"/>
  </w:num>
  <w:num w:numId="7">
    <w:abstractNumId w:val="40"/>
  </w:num>
  <w:num w:numId="8">
    <w:abstractNumId w:val="33"/>
  </w:num>
  <w:num w:numId="9">
    <w:abstractNumId w:val="31"/>
  </w:num>
  <w:num w:numId="10">
    <w:abstractNumId w:val="26"/>
  </w:num>
  <w:num w:numId="11">
    <w:abstractNumId w:val="19"/>
  </w:num>
  <w:num w:numId="12">
    <w:abstractNumId w:val="5"/>
  </w:num>
  <w:num w:numId="13">
    <w:abstractNumId w:val="38"/>
  </w:num>
  <w:num w:numId="14">
    <w:abstractNumId w:val="15"/>
  </w:num>
  <w:num w:numId="15">
    <w:abstractNumId w:val="9"/>
  </w:num>
  <w:num w:numId="16">
    <w:abstractNumId w:val="44"/>
  </w:num>
  <w:num w:numId="17">
    <w:abstractNumId w:val="16"/>
  </w:num>
  <w:num w:numId="18">
    <w:abstractNumId w:val="0"/>
  </w:num>
  <w:num w:numId="19">
    <w:abstractNumId w:val="12"/>
  </w:num>
  <w:num w:numId="20">
    <w:abstractNumId w:val="8"/>
  </w:num>
  <w:num w:numId="21">
    <w:abstractNumId w:val="30"/>
  </w:num>
  <w:num w:numId="22">
    <w:abstractNumId w:val="11"/>
  </w:num>
  <w:num w:numId="23">
    <w:abstractNumId w:val="36"/>
  </w:num>
  <w:num w:numId="24">
    <w:abstractNumId w:val="32"/>
  </w:num>
  <w:num w:numId="25">
    <w:abstractNumId w:val="34"/>
  </w:num>
  <w:num w:numId="26">
    <w:abstractNumId w:val="3"/>
  </w:num>
  <w:num w:numId="27">
    <w:abstractNumId w:val="46"/>
  </w:num>
  <w:num w:numId="28">
    <w:abstractNumId w:val="45"/>
  </w:num>
  <w:num w:numId="29">
    <w:abstractNumId w:val="14"/>
  </w:num>
  <w:num w:numId="30">
    <w:abstractNumId w:val="27"/>
  </w:num>
  <w:num w:numId="31">
    <w:abstractNumId w:val="18"/>
  </w:num>
  <w:num w:numId="32">
    <w:abstractNumId w:val="7"/>
  </w:num>
  <w:num w:numId="33">
    <w:abstractNumId w:val="22"/>
  </w:num>
  <w:num w:numId="34">
    <w:abstractNumId w:val="4"/>
  </w:num>
  <w:num w:numId="35">
    <w:abstractNumId w:val="17"/>
  </w:num>
  <w:num w:numId="36">
    <w:abstractNumId w:val="35"/>
  </w:num>
  <w:num w:numId="37">
    <w:abstractNumId w:val="1"/>
  </w:num>
  <w:num w:numId="38">
    <w:abstractNumId w:val="42"/>
  </w:num>
  <w:num w:numId="39">
    <w:abstractNumId w:val="24"/>
  </w:num>
  <w:num w:numId="40">
    <w:abstractNumId w:val="28"/>
  </w:num>
  <w:num w:numId="41">
    <w:abstractNumId w:val="13"/>
  </w:num>
  <w:num w:numId="42">
    <w:abstractNumId w:val="39"/>
  </w:num>
  <w:num w:numId="43">
    <w:abstractNumId w:val="20"/>
  </w:num>
  <w:num w:numId="44">
    <w:abstractNumId w:val="25"/>
  </w:num>
  <w:num w:numId="45">
    <w:abstractNumId w:val="37"/>
  </w:num>
  <w:num w:numId="46">
    <w:abstractNumId w:val="2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06F1"/>
    <w:rsid w:val="000024E3"/>
    <w:rsid w:val="000025BE"/>
    <w:rsid w:val="00004071"/>
    <w:rsid w:val="00005C56"/>
    <w:rsid w:val="00006376"/>
    <w:rsid w:val="00006A86"/>
    <w:rsid w:val="00006B48"/>
    <w:rsid w:val="00006C4A"/>
    <w:rsid w:val="00010223"/>
    <w:rsid w:val="00010442"/>
    <w:rsid w:val="000109B9"/>
    <w:rsid w:val="000119F3"/>
    <w:rsid w:val="00011D8E"/>
    <w:rsid w:val="00011FB1"/>
    <w:rsid w:val="00013104"/>
    <w:rsid w:val="000138AF"/>
    <w:rsid w:val="000142D7"/>
    <w:rsid w:val="000158C8"/>
    <w:rsid w:val="00020042"/>
    <w:rsid w:val="00020613"/>
    <w:rsid w:val="000210A0"/>
    <w:rsid w:val="00021EBD"/>
    <w:rsid w:val="0002213B"/>
    <w:rsid w:val="00025D54"/>
    <w:rsid w:val="0002663D"/>
    <w:rsid w:val="0002736B"/>
    <w:rsid w:val="0002793F"/>
    <w:rsid w:val="00027B88"/>
    <w:rsid w:val="00027E28"/>
    <w:rsid w:val="00030813"/>
    <w:rsid w:val="0003126B"/>
    <w:rsid w:val="00034211"/>
    <w:rsid w:val="000345B0"/>
    <w:rsid w:val="000348D6"/>
    <w:rsid w:val="00035A44"/>
    <w:rsid w:val="00035C90"/>
    <w:rsid w:val="00036D98"/>
    <w:rsid w:val="0003736F"/>
    <w:rsid w:val="0003788C"/>
    <w:rsid w:val="00040004"/>
    <w:rsid w:val="000414BC"/>
    <w:rsid w:val="00041A8D"/>
    <w:rsid w:val="00042495"/>
    <w:rsid w:val="0004484A"/>
    <w:rsid w:val="0004503E"/>
    <w:rsid w:val="000459B0"/>
    <w:rsid w:val="00045BB2"/>
    <w:rsid w:val="000464E4"/>
    <w:rsid w:val="00046EA2"/>
    <w:rsid w:val="00050350"/>
    <w:rsid w:val="00050C75"/>
    <w:rsid w:val="00051274"/>
    <w:rsid w:val="00051812"/>
    <w:rsid w:val="00052627"/>
    <w:rsid w:val="0005272E"/>
    <w:rsid w:val="000532FE"/>
    <w:rsid w:val="0005405C"/>
    <w:rsid w:val="00055465"/>
    <w:rsid w:val="00060C61"/>
    <w:rsid w:val="00061333"/>
    <w:rsid w:val="000629D0"/>
    <w:rsid w:val="00063DE1"/>
    <w:rsid w:val="00064C58"/>
    <w:rsid w:val="00064CF2"/>
    <w:rsid w:val="000652DD"/>
    <w:rsid w:val="000654F8"/>
    <w:rsid w:val="000654FE"/>
    <w:rsid w:val="00065531"/>
    <w:rsid w:val="00065C4A"/>
    <w:rsid w:val="00067A4E"/>
    <w:rsid w:val="00067CC0"/>
    <w:rsid w:val="00067F62"/>
    <w:rsid w:val="0007013C"/>
    <w:rsid w:val="00070471"/>
    <w:rsid w:val="00071C43"/>
    <w:rsid w:val="00072C1E"/>
    <w:rsid w:val="0007413E"/>
    <w:rsid w:val="0007455E"/>
    <w:rsid w:val="000760C5"/>
    <w:rsid w:val="00076236"/>
    <w:rsid w:val="000763A9"/>
    <w:rsid w:val="000764FE"/>
    <w:rsid w:val="000768C9"/>
    <w:rsid w:val="00076CDA"/>
    <w:rsid w:val="00077ABB"/>
    <w:rsid w:val="00077AD6"/>
    <w:rsid w:val="00080349"/>
    <w:rsid w:val="00080EA2"/>
    <w:rsid w:val="00081E43"/>
    <w:rsid w:val="000822E0"/>
    <w:rsid w:val="000836E6"/>
    <w:rsid w:val="00084715"/>
    <w:rsid w:val="00084C11"/>
    <w:rsid w:val="00084E46"/>
    <w:rsid w:val="00085305"/>
    <w:rsid w:val="000854D9"/>
    <w:rsid w:val="000867BD"/>
    <w:rsid w:val="00090172"/>
    <w:rsid w:val="00090629"/>
    <w:rsid w:val="00090D88"/>
    <w:rsid w:val="0009150E"/>
    <w:rsid w:val="00091AEC"/>
    <w:rsid w:val="00092934"/>
    <w:rsid w:val="000934F1"/>
    <w:rsid w:val="00094921"/>
    <w:rsid w:val="000949B6"/>
    <w:rsid w:val="000951B2"/>
    <w:rsid w:val="00095E1F"/>
    <w:rsid w:val="00096A1A"/>
    <w:rsid w:val="000A3277"/>
    <w:rsid w:val="000A3E04"/>
    <w:rsid w:val="000A4781"/>
    <w:rsid w:val="000A6392"/>
    <w:rsid w:val="000A78FC"/>
    <w:rsid w:val="000A7C11"/>
    <w:rsid w:val="000B09AA"/>
    <w:rsid w:val="000B2260"/>
    <w:rsid w:val="000B286E"/>
    <w:rsid w:val="000B2966"/>
    <w:rsid w:val="000B35A8"/>
    <w:rsid w:val="000B452F"/>
    <w:rsid w:val="000B46ED"/>
    <w:rsid w:val="000B4969"/>
    <w:rsid w:val="000B49D5"/>
    <w:rsid w:val="000B5176"/>
    <w:rsid w:val="000B5564"/>
    <w:rsid w:val="000B5FD3"/>
    <w:rsid w:val="000B61C0"/>
    <w:rsid w:val="000B699B"/>
    <w:rsid w:val="000B6E99"/>
    <w:rsid w:val="000B7A3A"/>
    <w:rsid w:val="000B7F74"/>
    <w:rsid w:val="000C0355"/>
    <w:rsid w:val="000C21F8"/>
    <w:rsid w:val="000C39EB"/>
    <w:rsid w:val="000C4861"/>
    <w:rsid w:val="000C49C5"/>
    <w:rsid w:val="000C593A"/>
    <w:rsid w:val="000C5F3B"/>
    <w:rsid w:val="000C64FE"/>
    <w:rsid w:val="000C6D91"/>
    <w:rsid w:val="000C78CD"/>
    <w:rsid w:val="000D0E08"/>
    <w:rsid w:val="000D0F11"/>
    <w:rsid w:val="000D2166"/>
    <w:rsid w:val="000D2342"/>
    <w:rsid w:val="000D2760"/>
    <w:rsid w:val="000D294C"/>
    <w:rsid w:val="000D2B13"/>
    <w:rsid w:val="000D2BF2"/>
    <w:rsid w:val="000D2CEA"/>
    <w:rsid w:val="000D4330"/>
    <w:rsid w:val="000D4A33"/>
    <w:rsid w:val="000D4C40"/>
    <w:rsid w:val="000D665E"/>
    <w:rsid w:val="000D709D"/>
    <w:rsid w:val="000D73F0"/>
    <w:rsid w:val="000D7DB8"/>
    <w:rsid w:val="000E07A6"/>
    <w:rsid w:val="000E117A"/>
    <w:rsid w:val="000E2142"/>
    <w:rsid w:val="000E2D12"/>
    <w:rsid w:val="000E4F88"/>
    <w:rsid w:val="000E61E9"/>
    <w:rsid w:val="000E6550"/>
    <w:rsid w:val="000E68A9"/>
    <w:rsid w:val="000E69CC"/>
    <w:rsid w:val="000F06FF"/>
    <w:rsid w:val="000F0964"/>
    <w:rsid w:val="000F1AE1"/>
    <w:rsid w:val="000F1C25"/>
    <w:rsid w:val="000F22E1"/>
    <w:rsid w:val="000F2DEC"/>
    <w:rsid w:val="000F37CF"/>
    <w:rsid w:val="000F40B9"/>
    <w:rsid w:val="000F4890"/>
    <w:rsid w:val="000F5E27"/>
    <w:rsid w:val="000F70AE"/>
    <w:rsid w:val="00101028"/>
    <w:rsid w:val="0010102B"/>
    <w:rsid w:val="0010206F"/>
    <w:rsid w:val="001038D4"/>
    <w:rsid w:val="00103E4F"/>
    <w:rsid w:val="001040D4"/>
    <w:rsid w:val="00104ECF"/>
    <w:rsid w:val="00104F25"/>
    <w:rsid w:val="001053D7"/>
    <w:rsid w:val="00105EC9"/>
    <w:rsid w:val="001063E7"/>
    <w:rsid w:val="001065B4"/>
    <w:rsid w:val="001071D2"/>
    <w:rsid w:val="001100DC"/>
    <w:rsid w:val="00110531"/>
    <w:rsid w:val="00110842"/>
    <w:rsid w:val="00110D5A"/>
    <w:rsid w:val="00111F2A"/>
    <w:rsid w:val="0011202D"/>
    <w:rsid w:val="00112D80"/>
    <w:rsid w:val="001133B4"/>
    <w:rsid w:val="001146E7"/>
    <w:rsid w:val="0011512A"/>
    <w:rsid w:val="00115210"/>
    <w:rsid w:val="001203AA"/>
    <w:rsid w:val="00120929"/>
    <w:rsid w:val="00120BAA"/>
    <w:rsid w:val="00121B08"/>
    <w:rsid w:val="0012399B"/>
    <w:rsid w:val="00123C7B"/>
    <w:rsid w:val="00123E49"/>
    <w:rsid w:val="00124260"/>
    <w:rsid w:val="00124F09"/>
    <w:rsid w:val="0012676B"/>
    <w:rsid w:val="00127323"/>
    <w:rsid w:val="001278A7"/>
    <w:rsid w:val="00127CBB"/>
    <w:rsid w:val="00127CCB"/>
    <w:rsid w:val="00127F14"/>
    <w:rsid w:val="0013022C"/>
    <w:rsid w:val="00130EF0"/>
    <w:rsid w:val="00131A48"/>
    <w:rsid w:val="00131EAA"/>
    <w:rsid w:val="00132BF7"/>
    <w:rsid w:val="001342DC"/>
    <w:rsid w:val="00135059"/>
    <w:rsid w:val="001354A1"/>
    <w:rsid w:val="00136D8D"/>
    <w:rsid w:val="001418EB"/>
    <w:rsid w:val="00142C1C"/>
    <w:rsid w:val="00143A30"/>
    <w:rsid w:val="00144AE2"/>
    <w:rsid w:val="00144E8F"/>
    <w:rsid w:val="00145355"/>
    <w:rsid w:val="00145878"/>
    <w:rsid w:val="00145B7E"/>
    <w:rsid w:val="00145EC3"/>
    <w:rsid w:val="00146DD1"/>
    <w:rsid w:val="001479E8"/>
    <w:rsid w:val="00147D44"/>
    <w:rsid w:val="001501DD"/>
    <w:rsid w:val="0015099B"/>
    <w:rsid w:val="00150D2A"/>
    <w:rsid w:val="0015124F"/>
    <w:rsid w:val="001523EE"/>
    <w:rsid w:val="001536CC"/>
    <w:rsid w:val="001540B8"/>
    <w:rsid w:val="00155746"/>
    <w:rsid w:val="00156093"/>
    <w:rsid w:val="001560E0"/>
    <w:rsid w:val="00156A31"/>
    <w:rsid w:val="001572E4"/>
    <w:rsid w:val="00161465"/>
    <w:rsid w:val="001631EF"/>
    <w:rsid w:val="00164EC3"/>
    <w:rsid w:val="00166302"/>
    <w:rsid w:val="001670B6"/>
    <w:rsid w:val="0016765F"/>
    <w:rsid w:val="00167C56"/>
    <w:rsid w:val="001701FC"/>
    <w:rsid w:val="00171821"/>
    <w:rsid w:val="00171D7A"/>
    <w:rsid w:val="00171DC9"/>
    <w:rsid w:val="00171F25"/>
    <w:rsid w:val="0017339C"/>
    <w:rsid w:val="00174BD0"/>
    <w:rsid w:val="00174C39"/>
    <w:rsid w:val="0017521F"/>
    <w:rsid w:val="00175601"/>
    <w:rsid w:val="00175992"/>
    <w:rsid w:val="00175A15"/>
    <w:rsid w:val="00175E37"/>
    <w:rsid w:val="00177F02"/>
    <w:rsid w:val="0018024E"/>
    <w:rsid w:val="0018047A"/>
    <w:rsid w:val="001809B4"/>
    <w:rsid w:val="0018167A"/>
    <w:rsid w:val="0018171D"/>
    <w:rsid w:val="001819FE"/>
    <w:rsid w:val="00181BA2"/>
    <w:rsid w:val="001829F0"/>
    <w:rsid w:val="00182B7D"/>
    <w:rsid w:val="0018317C"/>
    <w:rsid w:val="00183FAD"/>
    <w:rsid w:val="00184507"/>
    <w:rsid w:val="0018560F"/>
    <w:rsid w:val="001865B3"/>
    <w:rsid w:val="001901D5"/>
    <w:rsid w:val="001905B5"/>
    <w:rsid w:val="00190614"/>
    <w:rsid w:val="00190EBA"/>
    <w:rsid w:val="001913EB"/>
    <w:rsid w:val="00192A8B"/>
    <w:rsid w:val="00192B40"/>
    <w:rsid w:val="001940CC"/>
    <w:rsid w:val="00194510"/>
    <w:rsid w:val="001979EE"/>
    <w:rsid w:val="001A1927"/>
    <w:rsid w:val="001A209C"/>
    <w:rsid w:val="001A3552"/>
    <w:rsid w:val="001A3892"/>
    <w:rsid w:val="001A3A4F"/>
    <w:rsid w:val="001A3E7D"/>
    <w:rsid w:val="001A4153"/>
    <w:rsid w:val="001A4855"/>
    <w:rsid w:val="001A4B98"/>
    <w:rsid w:val="001A5FBB"/>
    <w:rsid w:val="001A76FF"/>
    <w:rsid w:val="001B1C7B"/>
    <w:rsid w:val="001B1E68"/>
    <w:rsid w:val="001B2538"/>
    <w:rsid w:val="001B330F"/>
    <w:rsid w:val="001B3868"/>
    <w:rsid w:val="001B4044"/>
    <w:rsid w:val="001B41D4"/>
    <w:rsid w:val="001B4DB2"/>
    <w:rsid w:val="001B54CB"/>
    <w:rsid w:val="001B5E3F"/>
    <w:rsid w:val="001B7795"/>
    <w:rsid w:val="001C0E69"/>
    <w:rsid w:val="001C0FB8"/>
    <w:rsid w:val="001C3F44"/>
    <w:rsid w:val="001C4303"/>
    <w:rsid w:val="001C4535"/>
    <w:rsid w:val="001C4AD6"/>
    <w:rsid w:val="001C602A"/>
    <w:rsid w:val="001D00AB"/>
    <w:rsid w:val="001D1454"/>
    <w:rsid w:val="001D2E6D"/>
    <w:rsid w:val="001D4BC7"/>
    <w:rsid w:val="001D4F1B"/>
    <w:rsid w:val="001D5218"/>
    <w:rsid w:val="001D5252"/>
    <w:rsid w:val="001D5D5D"/>
    <w:rsid w:val="001D5F21"/>
    <w:rsid w:val="001D65AF"/>
    <w:rsid w:val="001D6B60"/>
    <w:rsid w:val="001D7757"/>
    <w:rsid w:val="001E0846"/>
    <w:rsid w:val="001E1DE4"/>
    <w:rsid w:val="001E26AD"/>
    <w:rsid w:val="001E430A"/>
    <w:rsid w:val="001E5215"/>
    <w:rsid w:val="001E6674"/>
    <w:rsid w:val="001E739F"/>
    <w:rsid w:val="001E7449"/>
    <w:rsid w:val="001F0382"/>
    <w:rsid w:val="001F0D5A"/>
    <w:rsid w:val="001F14B1"/>
    <w:rsid w:val="001F1D86"/>
    <w:rsid w:val="001F281A"/>
    <w:rsid w:val="001F3116"/>
    <w:rsid w:val="001F41A0"/>
    <w:rsid w:val="001F49DB"/>
    <w:rsid w:val="001F625E"/>
    <w:rsid w:val="001F6458"/>
    <w:rsid w:val="001F7F15"/>
    <w:rsid w:val="0020022D"/>
    <w:rsid w:val="00200787"/>
    <w:rsid w:val="00202626"/>
    <w:rsid w:val="00203FDE"/>
    <w:rsid w:val="00204F46"/>
    <w:rsid w:val="00207B69"/>
    <w:rsid w:val="00207E32"/>
    <w:rsid w:val="0021022F"/>
    <w:rsid w:val="002109CE"/>
    <w:rsid w:val="002117AB"/>
    <w:rsid w:val="00212966"/>
    <w:rsid w:val="00212E5C"/>
    <w:rsid w:val="00212ECD"/>
    <w:rsid w:val="0021540C"/>
    <w:rsid w:val="00215BF7"/>
    <w:rsid w:val="00215FA7"/>
    <w:rsid w:val="002164E6"/>
    <w:rsid w:val="0021728C"/>
    <w:rsid w:val="00217764"/>
    <w:rsid w:val="00217C0A"/>
    <w:rsid w:val="00220960"/>
    <w:rsid w:val="00220A13"/>
    <w:rsid w:val="0022128E"/>
    <w:rsid w:val="0022140F"/>
    <w:rsid w:val="00221712"/>
    <w:rsid w:val="00221AF3"/>
    <w:rsid w:val="00222F5F"/>
    <w:rsid w:val="00223239"/>
    <w:rsid w:val="00223806"/>
    <w:rsid w:val="00223F06"/>
    <w:rsid w:val="00224AF3"/>
    <w:rsid w:val="00224CA4"/>
    <w:rsid w:val="00224F86"/>
    <w:rsid w:val="00226C34"/>
    <w:rsid w:val="00226ECC"/>
    <w:rsid w:val="002274BC"/>
    <w:rsid w:val="0022762E"/>
    <w:rsid w:val="0022784D"/>
    <w:rsid w:val="002279F0"/>
    <w:rsid w:val="00227AD9"/>
    <w:rsid w:val="00230539"/>
    <w:rsid w:val="00231529"/>
    <w:rsid w:val="00231A6C"/>
    <w:rsid w:val="00231F12"/>
    <w:rsid w:val="002324E0"/>
    <w:rsid w:val="0023301F"/>
    <w:rsid w:val="00233270"/>
    <w:rsid w:val="00235BB1"/>
    <w:rsid w:val="00235E20"/>
    <w:rsid w:val="002363CE"/>
    <w:rsid w:val="002364B1"/>
    <w:rsid w:val="002374B1"/>
    <w:rsid w:val="00240A1D"/>
    <w:rsid w:val="00240C5D"/>
    <w:rsid w:val="00240F60"/>
    <w:rsid w:val="0024172C"/>
    <w:rsid w:val="002426FC"/>
    <w:rsid w:val="0024301A"/>
    <w:rsid w:val="00243250"/>
    <w:rsid w:val="00243712"/>
    <w:rsid w:val="00244B8F"/>
    <w:rsid w:val="00246836"/>
    <w:rsid w:val="00247334"/>
    <w:rsid w:val="00247D13"/>
    <w:rsid w:val="00250001"/>
    <w:rsid w:val="002501E0"/>
    <w:rsid w:val="00250952"/>
    <w:rsid w:val="00251A0F"/>
    <w:rsid w:val="00251D22"/>
    <w:rsid w:val="00251F6F"/>
    <w:rsid w:val="002524CA"/>
    <w:rsid w:val="002533FF"/>
    <w:rsid w:val="00254785"/>
    <w:rsid w:val="002550AE"/>
    <w:rsid w:val="00255772"/>
    <w:rsid w:val="002558C3"/>
    <w:rsid w:val="00255C24"/>
    <w:rsid w:val="00257303"/>
    <w:rsid w:val="002604D0"/>
    <w:rsid w:val="0026064F"/>
    <w:rsid w:val="002608DF"/>
    <w:rsid w:val="00261111"/>
    <w:rsid w:val="002622A7"/>
    <w:rsid w:val="00263967"/>
    <w:rsid w:val="00265045"/>
    <w:rsid w:val="002651D3"/>
    <w:rsid w:val="002651F7"/>
    <w:rsid w:val="002669C5"/>
    <w:rsid w:val="00266F18"/>
    <w:rsid w:val="00267596"/>
    <w:rsid w:val="00267A2A"/>
    <w:rsid w:val="00267B71"/>
    <w:rsid w:val="0027007A"/>
    <w:rsid w:val="00270215"/>
    <w:rsid w:val="0027204E"/>
    <w:rsid w:val="00272811"/>
    <w:rsid w:val="00273628"/>
    <w:rsid w:val="00273662"/>
    <w:rsid w:val="00275292"/>
    <w:rsid w:val="00275903"/>
    <w:rsid w:val="00275ABC"/>
    <w:rsid w:val="002761B7"/>
    <w:rsid w:val="00276926"/>
    <w:rsid w:val="00276F4E"/>
    <w:rsid w:val="00280B8D"/>
    <w:rsid w:val="00282054"/>
    <w:rsid w:val="00283665"/>
    <w:rsid w:val="0028378D"/>
    <w:rsid w:val="00285B42"/>
    <w:rsid w:val="00285DC1"/>
    <w:rsid w:val="002871D7"/>
    <w:rsid w:val="002874B0"/>
    <w:rsid w:val="002906F1"/>
    <w:rsid w:val="00291DA4"/>
    <w:rsid w:val="00293122"/>
    <w:rsid w:val="002935F8"/>
    <w:rsid w:val="00293AC1"/>
    <w:rsid w:val="00294875"/>
    <w:rsid w:val="00295052"/>
    <w:rsid w:val="00296093"/>
    <w:rsid w:val="002962F5"/>
    <w:rsid w:val="0029684A"/>
    <w:rsid w:val="00296EF5"/>
    <w:rsid w:val="002A068E"/>
    <w:rsid w:val="002A09B4"/>
    <w:rsid w:val="002A1493"/>
    <w:rsid w:val="002A17DB"/>
    <w:rsid w:val="002A1C7D"/>
    <w:rsid w:val="002A20FB"/>
    <w:rsid w:val="002A2B4E"/>
    <w:rsid w:val="002A31FB"/>
    <w:rsid w:val="002A3C0A"/>
    <w:rsid w:val="002A548B"/>
    <w:rsid w:val="002A6683"/>
    <w:rsid w:val="002A678E"/>
    <w:rsid w:val="002A6AE2"/>
    <w:rsid w:val="002A6D23"/>
    <w:rsid w:val="002A75CE"/>
    <w:rsid w:val="002A786B"/>
    <w:rsid w:val="002B48F2"/>
    <w:rsid w:val="002B4928"/>
    <w:rsid w:val="002B4B43"/>
    <w:rsid w:val="002B4FE3"/>
    <w:rsid w:val="002B60D8"/>
    <w:rsid w:val="002B61BA"/>
    <w:rsid w:val="002B6516"/>
    <w:rsid w:val="002B6D2B"/>
    <w:rsid w:val="002B70F1"/>
    <w:rsid w:val="002B71BE"/>
    <w:rsid w:val="002B7ABE"/>
    <w:rsid w:val="002B7DC8"/>
    <w:rsid w:val="002B7EFD"/>
    <w:rsid w:val="002C0757"/>
    <w:rsid w:val="002C0BB9"/>
    <w:rsid w:val="002C2598"/>
    <w:rsid w:val="002C2860"/>
    <w:rsid w:val="002C2871"/>
    <w:rsid w:val="002C3258"/>
    <w:rsid w:val="002C3B91"/>
    <w:rsid w:val="002C437E"/>
    <w:rsid w:val="002C47A8"/>
    <w:rsid w:val="002C52E8"/>
    <w:rsid w:val="002C62B8"/>
    <w:rsid w:val="002C6FBE"/>
    <w:rsid w:val="002C7270"/>
    <w:rsid w:val="002D10E1"/>
    <w:rsid w:val="002D1D17"/>
    <w:rsid w:val="002D2CCB"/>
    <w:rsid w:val="002D2EF7"/>
    <w:rsid w:val="002D4148"/>
    <w:rsid w:val="002D445F"/>
    <w:rsid w:val="002D4B06"/>
    <w:rsid w:val="002E091F"/>
    <w:rsid w:val="002E13B0"/>
    <w:rsid w:val="002E1577"/>
    <w:rsid w:val="002E226C"/>
    <w:rsid w:val="002E2DFA"/>
    <w:rsid w:val="002E2F14"/>
    <w:rsid w:val="002E3C37"/>
    <w:rsid w:val="002E40A3"/>
    <w:rsid w:val="002E4A3D"/>
    <w:rsid w:val="002E50EB"/>
    <w:rsid w:val="002E5637"/>
    <w:rsid w:val="002E5B64"/>
    <w:rsid w:val="002E5EAA"/>
    <w:rsid w:val="002F007A"/>
    <w:rsid w:val="002F1DC3"/>
    <w:rsid w:val="002F1F0B"/>
    <w:rsid w:val="002F293A"/>
    <w:rsid w:val="002F2DE2"/>
    <w:rsid w:val="002F3008"/>
    <w:rsid w:val="002F3810"/>
    <w:rsid w:val="002F4523"/>
    <w:rsid w:val="002F6C35"/>
    <w:rsid w:val="002F6D78"/>
    <w:rsid w:val="002F7594"/>
    <w:rsid w:val="003015A7"/>
    <w:rsid w:val="00301AF5"/>
    <w:rsid w:val="00303BAE"/>
    <w:rsid w:val="003044B1"/>
    <w:rsid w:val="003054C8"/>
    <w:rsid w:val="003057B4"/>
    <w:rsid w:val="0030590F"/>
    <w:rsid w:val="00305C5B"/>
    <w:rsid w:val="00306853"/>
    <w:rsid w:val="00306DAB"/>
    <w:rsid w:val="003070D2"/>
    <w:rsid w:val="00307697"/>
    <w:rsid w:val="003106D0"/>
    <w:rsid w:val="00311EE2"/>
    <w:rsid w:val="00312501"/>
    <w:rsid w:val="0031301E"/>
    <w:rsid w:val="00313EB1"/>
    <w:rsid w:val="0031419D"/>
    <w:rsid w:val="003159B3"/>
    <w:rsid w:val="0031603F"/>
    <w:rsid w:val="003161FA"/>
    <w:rsid w:val="00316D0A"/>
    <w:rsid w:val="00317964"/>
    <w:rsid w:val="00321A8E"/>
    <w:rsid w:val="00322027"/>
    <w:rsid w:val="003231CA"/>
    <w:rsid w:val="003233DC"/>
    <w:rsid w:val="00323AD2"/>
    <w:rsid w:val="00323D1A"/>
    <w:rsid w:val="00323D9D"/>
    <w:rsid w:val="003259B4"/>
    <w:rsid w:val="00327472"/>
    <w:rsid w:val="0032790B"/>
    <w:rsid w:val="00331E7F"/>
    <w:rsid w:val="0033235D"/>
    <w:rsid w:val="00332A96"/>
    <w:rsid w:val="00333EF8"/>
    <w:rsid w:val="00333F20"/>
    <w:rsid w:val="00334F79"/>
    <w:rsid w:val="00335199"/>
    <w:rsid w:val="00335FD6"/>
    <w:rsid w:val="00336EE9"/>
    <w:rsid w:val="00337BE8"/>
    <w:rsid w:val="00337EFC"/>
    <w:rsid w:val="00340F6F"/>
    <w:rsid w:val="00341371"/>
    <w:rsid w:val="00341A2A"/>
    <w:rsid w:val="00341ED1"/>
    <w:rsid w:val="00342654"/>
    <w:rsid w:val="003430C4"/>
    <w:rsid w:val="00343833"/>
    <w:rsid w:val="00346086"/>
    <w:rsid w:val="00346C66"/>
    <w:rsid w:val="003470AE"/>
    <w:rsid w:val="00347397"/>
    <w:rsid w:val="00347EE7"/>
    <w:rsid w:val="00350E87"/>
    <w:rsid w:val="00351AF2"/>
    <w:rsid w:val="00352482"/>
    <w:rsid w:val="00352871"/>
    <w:rsid w:val="00352CC3"/>
    <w:rsid w:val="00353A25"/>
    <w:rsid w:val="003555C9"/>
    <w:rsid w:val="00355A6C"/>
    <w:rsid w:val="00355CAC"/>
    <w:rsid w:val="00356027"/>
    <w:rsid w:val="00356D44"/>
    <w:rsid w:val="00360E46"/>
    <w:rsid w:val="00361282"/>
    <w:rsid w:val="003613C5"/>
    <w:rsid w:val="0036141C"/>
    <w:rsid w:val="0036226C"/>
    <w:rsid w:val="0036294B"/>
    <w:rsid w:val="00362CC3"/>
    <w:rsid w:val="003639C2"/>
    <w:rsid w:val="0036633E"/>
    <w:rsid w:val="00366461"/>
    <w:rsid w:val="0036675C"/>
    <w:rsid w:val="00367BE2"/>
    <w:rsid w:val="0037127B"/>
    <w:rsid w:val="0037331E"/>
    <w:rsid w:val="00373D8D"/>
    <w:rsid w:val="00374972"/>
    <w:rsid w:val="00374CAE"/>
    <w:rsid w:val="00375DC7"/>
    <w:rsid w:val="003766C9"/>
    <w:rsid w:val="003778A3"/>
    <w:rsid w:val="003779AF"/>
    <w:rsid w:val="00377DC3"/>
    <w:rsid w:val="00380CA3"/>
    <w:rsid w:val="0038100C"/>
    <w:rsid w:val="00381692"/>
    <w:rsid w:val="00381735"/>
    <w:rsid w:val="00382ED3"/>
    <w:rsid w:val="00384A36"/>
    <w:rsid w:val="003854D8"/>
    <w:rsid w:val="003855EE"/>
    <w:rsid w:val="00385EED"/>
    <w:rsid w:val="00387849"/>
    <w:rsid w:val="003879F2"/>
    <w:rsid w:val="00387E9B"/>
    <w:rsid w:val="0039008C"/>
    <w:rsid w:val="0039101F"/>
    <w:rsid w:val="00391373"/>
    <w:rsid w:val="00391480"/>
    <w:rsid w:val="00392775"/>
    <w:rsid w:val="00392D1A"/>
    <w:rsid w:val="00393430"/>
    <w:rsid w:val="00393CE3"/>
    <w:rsid w:val="00394815"/>
    <w:rsid w:val="00394A66"/>
    <w:rsid w:val="00396391"/>
    <w:rsid w:val="00396CA3"/>
    <w:rsid w:val="00397772"/>
    <w:rsid w:val="003A0300"/>
    <w:rsid w:val="003A03AD"/>
    <w:rsid w:val="003A0758"/>
    <w:rsid w:val="003A1FDC"/>
    <w:rsid w:val="003A2A57"/>
    <w:rsid w:val="003A30D7"/>
    <w:rsid w:val="003A3DEE"/>
    <w:rsid w:val="003A5368"/>
    <w:rsid w:val="003A55A5"/>
    <w:rsid w:val="003A5DE7"/>
    <w:rsid w:val="003A6609"/>
    <w:rsid w:val="003A7E0D"/>
    <w:rsid w:val="003B23B0"/>
    <w:rsid w:val="003B2F62"/>
    <w:rsid w:val="003B326A"/>
    <w:rsid w:val="003B37E6"/>
    <w:rsid w:val="003B472D"/>
    <w:rsid w:val="003B4831"/>
    <w:rsid w:val="003B5532"/>
    <w:rsid w:val="003B6E33"/>
    <w:rsid w:val="003B7692"/>
    <w:rsid w:val="003C0FF4"/>
    <w:rsid w:val="003C147E"/>
    <w:rsid w:val="003C1A19"/>
    <w:rsid w:val="003C1B81"/>
    <w:rsid w:val="003C3A34"/>
    <w:rsid w:val="003C3A97"/>
    <w:rsid w:val="003C4C64"/>
    <w:rsid w:val="003C6F4A"/>
    <w:rsid w:val="003C714D"/>
    <w:rsid w:val="003C724B"/>
    <w:rsid w:val="003C748C"/>
    <w:rsid w:val="003D0E3A"/>
    <w:rsid w:val="003D162B"/>
    <w:rsid w:val="003D2BD0"/>
    <w:rsid w:val="003D4391"/>
    <w:rsid w:val="003D4E17"/>
    <w:rsid w:val="003D52F0"/>
    <w:rsid w:val="003D5FE6"/>
    <w:rsid w:val="003D6AD6"/>
    <w:rsid w:val="003D6DD3"/>
    <w:rsid w:val="003D7CB3"/>
    <w:rsid w:val="003E0C86"/>
    <w:rsid w:val="003E1450"/>
    <w:rsid w:val="003E2412"/>
    <w:rsid w:val="003E27D3"/>
    <w:rsid w:val="003E2820"/>
    <w:rsid w:val="003E28E7"/>
    <w:rsid w:val="003E3355"/>
    <w:rsid w:val="003E452C"/>
    <w:rsid w:val="003E4ABF"/>
    <w:rsid w:val="003E51EF"/>
    <w:rsid w:val="003E62EA"/>
    <w:rsid w:val="003E648F"/>
    <w:rsid w:val="003F0B35"/>
    <w:rsid w:val="003F12DF"/>
    <w:rsid w:val="003F2836"/>
    <w:rsid w:val="003F2B11"/>
    <w:rsid w:val="003F398B"/>
    <w:rsid w:val="003F4298"/>
    <w:rsid w:val="003F4379"/>
    <w:rsid w:val="003F530C"/>
    <w:rsid w:val="003F5DEF"/>
    <w:rsid w:val="003F5F25"/>
    <w:rsid w:val="003F72F6"/>
    <w:rsid w:val="003F76D6"/>
    <w:rsid w:val="00400814"/>
    <w:rsid w:val="00400E79"/>
    <w:rsid w:val="00401DE8"/>
    <w:rsid w:val="00403133"/>
    <w:rsid w:val="00403297"/>
    <w:rsid w:val="00404174"/>
    <w:rsid w:val="0040531B"/>
    <w:rsid w:val="0040597B"/>
    <w:rsid w:val="004059EC"/>
    <w:rsid w:val="0040658E"/>
    <w:rsid w:val="00407BE6"/>
    <w:rsid w:val="0041291E"/>
    <w:rsid w:val="0041325E"/>
    <w:rsid w:val="00414047"/>
    <w:rsid w:val="00414724"/>
    <w:rsid w:val="0041490B"/>
    <w:rsid w:val="004167D1"/>
    <w:rsid w:val="0041726D"/>
    <w:rsid w:val="00421F16"/>
    <w:rsid w:val="00422C6D"/>
    <w:rsid w:val="004245B7"/>
    <w:rsid w:val="0042492D"/>
    <w:rsid w:val="00424EBC"/>
    <w:rsid w:val="004258EA"/>
    <w:rsid w:val="00426525"/>
    <w:rsid w:val="004274C5"/>
    <w:rsid w:val="00430038"/>
    <w:rsid w:val="004313B7"/>
    <w:rsid w:val="004329D8"/>
    <w:rsid w:val="004331CD"/>
    <w:rsid w:val="00433B96"/>
    <w:rsid w:val="00436666"/>
    <w:rsid w:val="00436B55"/>
    <w:rsid w:val="00436B66"/>
    <w:rsid w:val="004370D8"/>
    <w:rsid w:val="00440C51"/>
    <w:rsid w:val="004427F9"/>
    <w:rsid w:val="004434E4"/>
    <w:rsid w:val="00443527"/>
    <w:rsid w:val="00445309"/>
    <w:rsid w:val="004500EF"/>
    <w:rsid w:val="00450654"/>
    <w:rsid w:val="00450ABC"/>
    <w:rsid w:val="00450C7F"/>
    <w:rsid w:val="00451535"/>
    <w:rsid w:val="00452646"/>
    <w:rsid w:val="00452AC4"/>
    <w:rsid w:val="00452C3F"/>
    <w:rsid w:val="00453D29"/>
    <w:rsid w:val="00453FCB"/>
    <w:rsid w:val="004542E9"/>
    <w:rsid w:val="00454477"/>
    <w:rsid w:val="00455EE9"/>
    <w:rsid w:val="00456388"/>
    <w:rsid w:val="00457057"/>
    <w:rsid w:val="004570F3"/>
    <w:rsid w:val="004573D5"/>
    <w:rsid w:val="00460452"/>
    <w:rsid w:val="00461449"/>
    <w:rsid w:val="00461C5F"/>
    <w:rsid w:val="00464239"/>
    <w:rsid w:val="00465611"/>
    <w:rsid w:val="0046581B"/>
    <w:rsid w:val="00465869"/>
    <w:rsid w:val="00466CD3"/>
    <w:rsid w:val="00466EBA"/>
    <w:rsid w:val="00470A7D"/>
    <w:rsid w:val="00471AD6"/>
    <w:rsid w:val="00471BB7"/>
    <w:rsid w:val="00471BD5"/>
    <w:rsid w:val="00471D27"/>
    <w:rsid w:val="0047224E"/>
    <w:rsid w:val="004723DD"/>
    <w:rsid w:val="0047244A"/>
    <w:rsid w:val="00472CF8"/>
    <w:rsid w:val="0047327A"/>
    <w:rsid w:val="004736C1"/>
    <w:rsid w:val="00475C7D"/>
    <w:rsid w:val="0047654B"/>
    <w:rsid w:val="00477698"/>
    <w:rsid w:val="004777C1"/>
    <w:rsid w:val="00477BBF"/>
    <w:rsid w:val="00477D06"/>
    <w:rsid w:val="00480157"/>
    <w:rsid w:val="00480B63"/>
    <w:rsid w:val="004814FA"/>
    <w:rsid w:val="004828C3"/>
    <w:rsid w:val="00482DA2"/>
    <w:rsid w:val="00482F78"/>
    <w:rsid w:val="004833E1"/>
    <w:rsid w:val="0048381E"/>
    <w:rsid w:val="00483F0D"/>
    <w:rsid w:val="00483FF1"/>
    <w:rsid w:val="004841D3"/>
    <w:rsid w:val="00485380"/>
    <w:rsid w:val="00486463"/>
    <w:rsid w:val="00486933"/>
    <w:rsid w:val="00487879"/>
    <w:rsid w:val="00487B42"/>
    <w:rsid w:val="00487DBC"/>
    <w:rsid w:val="00491FE8"/>
    <w:rsid w:val="00491FF3"/>
    <w:rsid w:val="0049328A"/>
    <w:rsid w:val="00493981"/>
    <w:rsid w:val="00493A5C"/>
    <w:rsid w:val="00494230"/>
    <w:rsid w:val="00494BA0"/>
    <w:rsid w:val="00494E8D"/>
    <w:rsid w:val="00494FC6"/>
    <w:rsid w:val="00495ADB"/>
    <w:rsid w:val="004979C7"/>
    <w:rsid w:val="00497F99"/>
    <w:rsid w:val="004A0EDE"/>
    <w:rsid w:val="004A101B"/>
    <w:rsid w:val="004A2190"/>
    <w:rsid w:val="004A2DD2"/>
    <w:rsid w:val="004A460D"/>
    <w:rsid w:val="004B15DE"/>
    <w:rsid w:val="004B176B"/>
    <w:rsid w:val="004B1C67"/>
    <w:rsid w:val="004B4739"/>
    <w:rsid w:val="004B548D"/>
    <w:rsid w:val="004B5D6C"/>
    <w:rsid w:val="004B670C"/>
    <w:rsid w:val="004C0330"/>
    <w:rsid w:val="004C17BE"/>
    <w:rsid w:val="004C1BA7"/>
    <w:rsid w:val="004C2317"/>
    <w:rsid w:val="004C2F65"/>
    <w:rsid w:val="004C3DFF"/>
    <w:rsid w:val="004C41CE"/>
    <w:rsid w:val="004C423A"/>
    <w:rsid w:val="004C51B2"/>
    <w:rsid w:val="004C5B5D"/>
    <w:rsid w:val="004C5C36"/>
    <w:rsid w:val="004C6A5C"/>
    <w:rsid w:val="004C71FE"/>
    <w:rsid w:val="004C74CD"/>
    <w:rsid w:val="004C763E"/>
    <w:rsid w:val="004C7736"/>
    <w:rsid w:val="004D0879"/>
    <w:rsid w:val="004D08F7"/>
    <w:rsid w:val="004D26A0"/>
    <w:rsid w:val="004D36D3"/>
    <w:rsid w:val="004D4264"/>
    <w:rsid w:val="004D4E46"/>
    <w:rsid w:val="004D540B"/>
    <w:rsid w:val="004D65FA"/>
    <w:rsid w:val="004D6C96"/>
    <w:rsid w:val="004E19A1"/>
    <w:rsid w:val="004E1FCC"/>
    <w:rsid w:val="004E2230"/>
    <w:rsid w:val="004E2384"/>
    <w:rsid w:val="004E24B6"/>
    <w:rsid w:val="004E278A"/>
    <w:rsid w:val="004E300D"/>
    <w:rsid w:val="004E32F0"/>
    <w:rsid w:val="004E60D3"/>
    <w:rsid w:val="004E6585"/>
    <w:rsid w:val="004E6834"/>
    <w:rsid w:val="004E7859"/>
    <w:rsid w:val="004F0688"/>
    <w:rsid w:val="004F20C0"/>
    <w:rsid w:val="004F3DCA"/>
    <w:rsid w:val="004F4391"/>
    <w:rsid w:val="004F4CEA"/>
    <w:rsid w:val="004F5E58"/>
    <w:rsid w:val="004F6BAA"/>
    <w:rsid w:val="004F75D0"/>
    <w:rsid w:val="00500754"/>
    <w:rsid w:val="00500878"/>
    <w:rsid w:val="005008C4"/>
    <w:rsid w:val="005019F4"/>
    <w:rsid w:val="00502118"/>
    <w:rsid w:val="005021C1"/>
    <w:rsid w:val="005026DF"/>
    <w:rsid w:val="00505337"/>
    <w:rsid w:val="005053C7"/>
    <w:rsid w:val="005061D5"/>
    <w:rsid w:val="00507D21"/>
    <w:rsid w:val="005108F6"/>
    <w:rsid w:val="005111AB"/>
    <w:rsid w:val="00511846"/>
    <w:rsid w:val="005151E0"/>
    <w:rsid w:val="005153D6"/>
    <w:rsid w:val="005156E2"/>
    <w:rsid w:val="005158E8"/>
    <w:rsid w:val="00515DE5"/>
    <w:rsid w:val="00516ECE"/>
    <w:rsid w:val="00520CF7"/>
    <w:rsid w:val="00520E55"/>
    <w:rsid w:val="005218BD"/>
    <w:rsid w:val="00521C64"/>
    <w:rsid w:val="00521F6A"/>
    <w:rsid w:val="00522C86"/>
    <w:rsid w:val="00522E1C"/>
    <w:rsid w:val="005239D5"/>
    <w:rsid w:val="00523D13"/>
    <w:rsid w:val="005246C7"/>
    <w:rsid w:val="00524D98"/>
    <w:rsid w:val="005254D0"/>
    <w:rsid w:val="00527996"/>
    <w:rsid w:val="00527ABF"/>
    <w:rsid w:val="00527AF0"/>
    <w:rsid w:val="00527E87"/>
    <w:rsid w:val="00530C5C"/>
    <w:rsid w:val="005311AA"/>
    <w:rsid w:val="00531350"/>
    <w:rsid w:val="00532089"/>
    <w:rsid w:val="0053213C"/>
    <w:rsid w:val="00532C9C"/>
    <w:rsid w:val="005334DD"/>
    <w:rsid w:val="00534E54"/>
    <w:rsid w:val="005367C8"/>
    <w:rsid w:val="00537072"/>
    <w:rsid w:val="00537330"/>
    <w:rsid w:val="00537FE4"/>
    <w:rsid w:val="005408A5"/>
    <w:rsid w:val="00541479"/>
    <w:rsid w:val="00541763"/>
    <w:rsid w:val="005421D6"/>
    <w:rsid w:val="00543C15"/>
    <w:rsid w:val="0054435F"/>
    <w:rsid w:val="00545A9E"/>
    <w:rsid w:val="00545D40"/>
    <w:rsid w:val="005466FC"/>
    <w:rsid w:val="00546802"/>
    <w:rsid w:val="00546AEC"/>
    <w:rsid w:val="00547FAC"/>
    <w:rsid w:val="00550006"/>
    <w:rsid w:val="005500ED"/>
    <w:rsid w:val="00550BC7"/>
    <w:rsid w:val="0055140E"/>
    <w:rsid w:val="00551D69"/>
    <w:rsid w:val="00552188"/>
    <w:rsid w:val="005529EF"/>
    <w:rsid w:val="00553220"/>
    <w:rsid w:val="00553F35"/>
    <w:rsid w:val="005542E7"/>
    <w:rsid w:val="00554556"/>
    <w:rsid w:val="00554CB5"/>
    <w:rsid w:val="00555E31"/>
    <w:rsid w:val="00555E72"/>
    <w:rsid w:val="00556312"/>
    <w:rsid w:val="00557594"/>
    <w:rsid w:val="0055762F"/>
    <w:rsid w:val="0056105B"/>
    <w:rsid w:val="00561123"/>
    <w:rsid w:val="00561533"/>
    <w:rsid w:val="00561FAB"/>
    <w:rsid w:val="0056258D"/>
    <w:rsid w:val="00562DCB"/>
    <w:rsid w:val="00562E41"/>
    <w:rsid w:val="00563177"/>
    <w:rsid w:val="00564574"/>
    <w:rsid w:val="00564AA9"/>
    <w:rsid w:val="00564EA0"/>
    <w:rsid w:val="00565038"/>
    <w:rsid w:val="00565355"/>
    <w:rsid w:val="00566B8A"/>
    <w:rsid w:val="00567EF6"/>
    <w:rsid w:val="005700DD"/>
    <w:rsid w:val="005703C5"/>
    <w:rsid w:val="005715A2"/>
    <w:rsid w:val="00571A12"/>
    <w:rsid w:val="0057241D"/>
    <w:rsid w:val="00572B39"/>
    <w:rsid w:val="00572B47"/>
    <w:rsid w:val="00573A3C"/>
    <w:rsid w:val="005741ED"/>
    <w:rsid w:val="005755BD"/>
    <w:rsid w:val="00576B1A"/>
    <w:rsid w:val="00576BF9"/>
    <w:rsid w:val="00577AA6"/>
    <w:rsid w:val="00580E02"/>
    <w:rsid w:val="00580EE6"/>
    <w:rsid w:val="00581796"/>
    <w:rsid w:val="00581973"/>
    <w:rsid w:val="00581EC3"/>
    <w:rsid w:val="00581F2F"/>
    <w:rsid w:val="00582C72"/>
    <w:rsid w:val="005833BC"/>
    <w:rsid w:val="00583633"/>
    <w:rsid w:val="005836B2"/>
    <w:rsid w:val="0058413A"/>
    <w:rsid w:val="005843D8"/>
    <w:rsid w:val="00584825"/>
    <w:rsid w:val="00585509"/>
    <w:rsid w:val="00590F3A"/>
    <w:rsid w:val="00590FE4"/>
    <w:rsid w:val="0059179D"/>
    <w:rsid w:val="005917F0"/>
    <w:rsid w:val="00592C26"/>
    <w:rsid w:val="00592CA0"/>
    <w:rsid w:val="005935A0"/>
    <w:rsid w:val="00593CCA"/>
    <w:rsid w:val="00593D58"/>
    <w:rsid w:val="00594A15"/>
    <w:rsid w:val="005957F0"/>
    <w:rsid w:val="00596D68"/>
    <w:rsid w:val="00597635"/>
    <w:rsid w:val="00597743"/>
    <w:rsid w:val="005977C7"/>
    <w:rsid w:val="0059793A"/>
    <w:rsid w:val="00597ECA"/>
    <w:rsid w:val="005A0EF1"/>
    <w:rsid w:val="005A231B"/>
    <w:rsid w:val="005A2CF4"/>
    <w:rsid w:val="005A2D94"/>
    <w:rsid w:val="005A4238"/>
    <w:rsid w:val="005A462A"/>
    <w:rsid w:val="005A47EA"/>
    <w:rsid w:val="005A496F"/>
    <w:rsid w:val="005A625D"/>
    <w:rsid w:val="005A6311"/>
    <w:rsid w:val="005A767E"/>
    <w:rsid w:val="005B0093"/>
    <w:rsid w:val="005B02B3"/>
    <w:rsid w:val="005B0855"/>
    <w:rsid w:val="005B1EDA"/>
    <w:rsid w:val="005B2F03"/>
    <w:rsid w:val="005B3F88"/>
    <w:rsid w:val="005B401C"/>
    <w:rsid w:val="005B4525"/>
    <w:rsid w:val="005B6485"/>
    <w:rsid w:val="005B6803"/>
    <w:rsid w:val="005B7028"/>
    <w:rsid w:val="005B77B2"/>
    <w:rsid w:val="005C0D53"/>
    <w:rsid w:val="005C0F14"/>
    <w:rsid w:val="005C0F57"/>
    <w:rsid w:val="005C2BC2"/>
    <w:rsid w:val="005C31AE"/>
    <w:rsid w:val="005C44C3"/>
    <w:rsid w:val="005C4A39"/>
    <w:rsid w:val="005C5E98"/>
    <w:rsid w:val="005C64C0"/>
    <w:rsid w:val="005C70EC"/>
    <w:rsid w:val="005D12A7"/>
    <w:rsid w:val="005D1AC3"/>
    <w:rsid w:val="005D28B5"/>
    <w:rsid w:val="005D33CA"/>
    <w:rsid w:val="005D380B"/>
    <w:rsid w:val="005D3B03"/>
    <w:rsid w:val="005D4BA4"/>
    <w:rsid w:val="005D4BC7"/>
    <w:rsid w:val="005D5814"/>
    <w:rsid w:val="005D5A0D"/>
    <w:rsid w:val="005D638F"/>
    <w:rsid w:val="005D6826"/>
    <w:rsid w:val="005D6FC7"/>
    <w:rsid w:val="005D795A"/>
    <w:rsid w:val="005E1030"/>
    <w:rsid w:val="005E188E"/>
    <w:rsid w:val="005E2A92"/>
    <w:rsid w:val="005E2AFA"/>
    <w:rsid w:val="005E36BB"/>
    <w:rsid w:val="005E4575"/>
    <w:rsid w:val="005E4CF1"/>
    <w:rsid w:val="005E4DEC"/>
    <w:rsid w:val="005E5485"/>
    <w:rsid w:val="005E63C5"/>
    <w:rsid w:val="005E7AF9"/>
    <w:rsid w:val="005F2E04"/>
    <w:rsid w:val="005F2ECF"/>
    <w:rsid w:val="005F368B"/>
    <w:rsid w:val="005F3D11"/>
    <w:rsid w:val="005F464B"/>
    <w:rsid w:val="005F49C1"/>
    <w:rsid w:val="005F4E9E"/>
    <w:rsid w:val="005F662E"/>
    <w:rsid w:val="005F7EC2"/>
    <w:rsid w:val="006001E5"/>
    <w:rsid w:val="00600FC7"/>
    <w:rsid w:val="006018B0"/>
    <w:rsid w:val="00601FB4"/>
    <w:rsid w:val="00602D0A"/>
    <w:rsid w:val="00604F55"/>
    <w:rsid w:val="00606275"/>
    <w:rsid w:val="006064B7"/>
    <w:rsid w:val="006079A8"/>
    <w:rsid w:val="00607BFF"/>
    <w:rsid w:val="00607DB9"/>
    <w:rsid w:val="00611EE9"/>
    <w:rsid w:val="006121A6"/>
    <w:rsid w:val="006152DC"/>
    <w:rsid w:val="0061532E"/>
    <w:rsid w:val="00616C38"/>
    <w:rsid w:val="00616D83"/>
    <w:rsid w:val="0061726F"/>
    <w:rsid w:val="00617692"/>
    <w:rsid w:val="00617841"/>
    <w:rsid w:val="00620045"/>
    <w:rsid w:val="0062031C"/>
    <w:rsid w:val="0062178F"/>
    <w:rsid w:val="006229F5"/>
    <w:rsid w:val="00622AB9"/>
    <w:rsid w:val="00622EBD"/>
    <w:rsid w:val="00622FFA"/>
    <w:rsid w:val="006256CB"/>
    <w:rsid w:val="00625C37"/>
    <w:rsid w:val="006264EB"/>
    <w:rsid w:val="00626728"/>
    <w:rsid w:val="00627151"/>
    <w:rsid w:val="006316B0"/>
    <w:rsid w:val="00631740"/>
    <w:rsid w:val="006318FA"/>
    <w:rsid w:val="00631ABC"/>
    <w:rsid w:val="00631FAC"/>
    <w:rsid w:val="00632759"/>
    <w:rsid w:val="006350D1"/>
    <w:rsid w:val="006355B1"/>
    <w:rsid w:val="006364CB"/>
    <w:rsid w:val="00637F6C"/>
    <w:rsid w:val="006403AD"/>
    <w:rsid w:val="006405E1"/>
    <w:rsid w:val="00641380"/>
    <w:rsid w:val="006426AA"/>
    <w:rsid w:val="00642767"/>
    <w:rsid w:val="00642B71"/>
    <w:rsid w:val="006436F9"/>
    <w:rsid w:val="00643F9B"/>
    <w:rsid w:val="00645401"/>
    <w:rsid w:val="006467D6"/>
    <w:rsid w:val="00647114"/>
    <w:rsid w:val="00647BA7"/>
    <w:rsid w:val="00650193"/>
    <w:rsid w:val="00650B89"/>
    <w:rsid w:val="00650D95"/>
    <w:rsid w:val="00651030"/>
    <w:rsid w:val="00651112"/>
    <w:rsid w:val="006520CF"/>
    <w:rsid w:val="00653BE0"/>
    <w:rsid w:val="00653E23"/>
    <w:rsid w:val="00654CE7"/>
    <w:rsid w:val="00655BB1"/>
    <w:rsid w:val="006569FA"/>
    <w:rsid w:val="00657C80"/>
    <w:rsid w:val="006611B8"/>
    <w:rsid w:val="0066175E"/>
    <w:rsid w:val="00661A6C"/>
    <w:rsid w:val="00661A9A"/>
    <w:rsid w:val="006621D2"/>
    <w:rsid w:val="00663C05"/>
    <w:rsid w:val="00663C60"/>
    <w:rsid w:val="006641A1"/>
    <w:rsid w:val="006644E1"/>
    <w:rsid w:val="00664E30"/>
    <w:rsid w:val="00665436"/>
    <w:rsid w:val="006677B9"/>
    <w:rsid w:val="00667880"/>
    <w:rsid w:val="00667BDF"/>
    <w:rsid w:val="00667D70"/>
    <w:rsid w:val="00671846"/>
    <w:rsid w:val="00672724"/>
    <w:rsid w:val="00672CE3"/>
    <w:rsid w:val="00672D2D"/>
    <w:rsid w:val="006739A4"/>
    <w:rsid w:val="006739B2"/>
    <w:rsid w:val="00673E87"/>
    <w:rsid w:val="00673EB7"/>
    <w:rsid w:val="006760AC"/>
    <w:rsid w:val="00677F1A"/>
    <w:rsid w:val="00680102"/>
    <w:rsid w:val="00680BD6"/>
    <w:rsid w:val="006812A2"/>
    <w:rsid w:val="00681834"/>
    <w:rsid w:val="0068228F"/>
    <w:rsid w:val="006834CC"/>
    <w:rsid w:val="006842F3"/>
    <w:rsid w:val="00684E02"/>
    <w:rsid w:val="00685172"/>
    <w:rsid w:val="00686311"/>
    <w:rsid w:val="00686D50"/>
    <w:rsid w:val="006874D2"/>
    <w:rsid w:val="00692727"/>
    <w:rsid w:val="00692B14"/>
    <w:rsid w:val="006935B3"/>
    <w:rsid w:val="006937D8"/>
    <w:rsid w:val="00693B3C"/>
    <w:rsid w:val="0069606A"/>
    <w:rsid w:val="00696788"/>
    <w:rsid w:val="006A08A7"/>
    <w:rsid w:val="006A1871"/>
    <w:rsid w:val="006A1E5A"/>
    <w:rsid w:val="006A1EBE"/>
    <w:rsid w:val="006A2F51"/>
    <w:rsid w:val="006A358B"/>
    <w:rsid w:val="006A4BD0"/>
    <w:rsid w:val="006A6532"/>
    <w:rsid w:val="006A76D9"/>
    <w:rsid w:val="006A7919"/>
    <w:rsid w:val="006A7BDE"/>
    <w:rsid w:val="006B01B8"/>
    <w:rsid w:val="006B0493"/>
    <w:rsid w:val="006B080D"/>
    <w:rsid w:val="006B115F"/>
    <w:rsid w:val="006B1197"/>
    <w:rsid w:val="006B4EE0"/>
    <w:rsid w:val="006B59C7"/>
    <w:rsid w:val="006B5BC9"/>
    <w:rsid w:val="006B73B5"/>
    <w:rsid w:val="006C0370"/>
    <w:rsid w:val="006C4485"/>
    <w:rsid w:val="006C4C32"/>
    <w:rsid w:val="006C4DC6"/>
    <w:rsid w:val="006C4F7D"/>
    <w:rsid w:val="006C507D"/>
    <w:rsid w:val="006C5118"/>
    <w:rsid w:val="006C643C"/>
    <w:rsid w:val="006C6452"/>
    <w:rsid w:val="006C6CD7"/>
    <w:rsid w:val="006C6E3A"/>
    <w:rsid w:val="006D1CF8"/>
    <w:rsid w:val="006D2F84"/>
    <w:rsid w:val="006D5AAD"/>
    <w:rsid w:val="006D5EFB"/>
    <w:rsid w:val="006D6312"/>
    <w:rsid w:val="006D6C24"/>
    <w:rsid w:val="006D6E4A"/>
    <w:rsid w:val="006E0738"/>
    <w:rsid w:val="006E0FC5"/>
    <w:rsid w:val="006E11E8"/>
    <w:rsid w:val="006E1314"/>
    <w:rsid w:val="006E1914"/>
    <w:rsid w:val="006E1B49"/>
    <w:rsid w:val="006E281F"/>
    <w:rsid w:val="006E3878"/>
    <w:rsid w:val="006E3B3C"/>
    <w:rsid w:val="006E4164"/>
    <w:rsid w:val="006E4B32"/>
    <w:rsid w:val="006E5D7C"/>
    <w:rsid w:val="006E68FA"/>
    <w:rsid w:val="006E7035"/>
    <w:rsid w:val="006E7EF5"/>
    <w:rsid w:val="006F092E"/>
    <w:rsid w:val="006F0B32"/>
    <w:rsid w:val="006F1628"/>
    <w:rsid w:val="006F1845"/>
    <w:rsid w:val="006F2C00"/>
    <w:rsid w:val="006F2D8B"/>
    <w:rsid w:val="006F40BD"/>
    <w:rsid w:val="006F5540"/>
    <w:rsid w:val="006F67E6"/>
    <w:rsid w:val="006F6FC5"/>
    <w:rsid w:val="006F7696"/>
    <w:rsid w:val="007006E2"/>
    <w:rsid w:val="00701492"/>
    <w:rsid w:val="00701537"/>
    <w:rsid w:val="007015CC"/>
    <w:rsid w:val="00701990"/>
    <w:rsid w:val="00702640"/>
    <w:rsid w:val="0070334A"/>
    <w:rsid w:val="007038D1"/>
    <w:rsid w:val="00703AF8"/>
    <w:rsid w:val="00703CC1"/>
    <w:rsid w:val="0070519D"/>
    <w:rsid w:val="0070570E"/>
    <w:rsid w:val="00705B15"/>
    <w:rsid w:val="00705BDB"/>
    <w:rsid w:val="0070605C"/>
    <w:rsid w:val="007063E2"/>
    <w:rsid w:val="00706775"/>
    <w:rsid w:val="00706777"/>
    <w:rsid w:val="00706B3C"/>
    <w:rsid w:val="00707220"/>
    <w:rsid w:val="007072AA"/>
    <w:rsid w:val="00707669"/>
    <w:rsid w:val="00707A33"/>
    <w:rsid w:val="00707C55"/>
    <w:rsid w:val="0071039F"/>
    <w:rsid w:val="00710D44"/>
    <w:rsid w:val="007111D9"/>
    <w:rsid w:val="00711382"/>
    <w:rsid w:val="00711EBE"/>
    <w:rsid w:val="0071240D"/>
    <w:rsid w:val="00712F43"/>
    <w:rsid w:val="007133ED"/>
    <w:rsid w:val="0071373B"/>
    <w:rsid w:val="00714A20"/>
    <w:rsid w:val="00715530"/>
    <w:rsid w:val="00715908"/>
    <w:rsid w:val="00715B6B"/>
    <w:rsid w:val="00715FEE"/>
    <w:rsid w:val="00720C91"/>
    <w:rsid w:val="0072117D"/>
    <w:rsid w:val="00722689"/>
    <w:rsid w:val="00725001"/>
    <w:rsid w:val="007254F8"/>
    <w:rsid w:val="0072578A"/>
    <w:rsid w:val="007260CB"/>
    <w:rsid w:val="00727726"/>
    <w:rsid w:val="00727907"/>
    <w:rsid w:val="007301A2"/>
    <w:rsid w:val="00730842"/>
    <w:rsid w:val="00730B78"/>
    <w:rsid w:val="007322EC"/>
    <w:rsid w:val="00733969"/>
    <w:rsid w:val="0073471A"/>
    <w:rsid w:val="00735FEC"/>
    <w:rsid w:val="0073652B"/>
    <w:rsid w:val="00736BE6"/>
    <w:rsid w:val="00736D5E"/>
    <w:rsid w:val="007379D9"/>
    <w:rsid w:val="00737C5F"/>
    <w:rsid w:val="0074038B"/>
    <w:rsid w:val="0074054D"/>
    <w:rsid w:val="00740629"/>
    <w:rsid w:val="00740DEC"/>
    <w:rsid w:val="007419A2"/>
    <w:rsid w:val="00741A05"/>
    <w:rsid w:val="007428C1"/>
    <w:rsid w:val="00743836"/>
    <w:rsid w:val="00743E22"/>
    <w:rsid w:val="00745A14"/>
    <w:rsid w:val="007470D5"/>
    <w:rsid w:val="00750F17"/>
    <w:rsid w:val="0075100F"/>
    <w:rsid w:val="00753403"/>
    <w:rsid w:val="00753E8B"/>
    <w:rsid w:val="0075507F"/>
    <w:rsid w:val="00756743"/>
    <w:rsid w:val="00757BAC"/>
    <w:rsid w:val="00760DAD"/>
    <w:rsid w:val="00761ADE"/>
    <w:rsid w:val="00763B39"/>
    <w:rsid w:val="0076449D"/>
    <w:rsid w:val="0076517C"/>
    <w:rsid w:val="007654DC"/>
    <w:rsid w:val="00766449"/>
    <w:rsid w:val="00766D34"/>
    <w:rsid w:val="007674F6"/>
    <w:rsid w:val="007718F2"/>
    <w:rsid w:val="007723EA"/>
    <w:rsid w:val="007726CC"/>
    <w:rsid w:val="0077284A"/>
    <w:rsid w:val="00772E88"/>
    <w:rsid w:val="00773292"/>
    <w:rsid w:val="0077330E"/>
    <w:rsid w:val="0077445B"/>
    <w:rsid w:val="0077484B"/>
    <w:rsid w:val="00774BB8"/>
    <w:rsid w:val="00774EE7"/>
    <w:rsid w:val="00775853"/>
    <w:rsid w:val="00775E3D"/>
    <w:rsid w:val="00775EDF"/>
    <w:rsid w:val="0077618A"/>
    <w:rsid w:val="007770BC"/>
    <w:rsid w:val="00777CC2"/>
    <w:rsid w:val="00781D14"/>
    <w:rsid w:val="00784153"/>
    <w:rsid w:val="00786BC0"/>
    <w:rsid w:val="00786BCC"/>
    <w:rsid w:val="00786D5C"/>
    <w:rsid w:val="0078720E"/>
    <w:rsid w:val="0078770A"/>
    <w:rsid w:val="00787A59"/>
    <w:rsid w:val="00787FFB"/>
    <w:rsid w:val="00790773"/>
    <w:rsid w:val="00791266"/>
    <w:rsid w:val="007912CF"/>
    <w:rsid w:val="00792AB1"/>
    <w:rsid w:val="007933E1"/>
    <w:rsid w:val="0079378B"/>
    <w:rsid w:val="0079406F"/>
    <w:rsid w:val="0079412A"/>
    <w:rsid w:val="007948F4"/>
    <w:rsid w:val="00794B7C"/>
    <w:rsid w:val="00795227"/>
    <w:rsid w:val="007954B7"/>
    <w:rsid w:val="00795CDF"/>
    <w:rsid w:val="00795F00"/>
    <w:rsid w:val="00797208"/>
    <w:rsid w:val="00797F54"/>
    <w:rsid w:val="007A08C0"/>
    <w:rsid w:val="007A0C1C"/>
    <w:rsid w:val="007A11C0"/>
    <w:rsid w:val="007A1801"/>
    <w:rsid w:val="007A1FD0"/>
    <w:rsid w:val="007A2F51"/>
    <w:rsid w:val="007A2FE7"/>
    <w:rsid w:val="007A3536"/>
    <w:rsid w:val="007A37E9"/>
    <w:rsid w:val="007A3BF6"/>
    <w:rsid w:val="007A3D6B"/>
    <w:rsid w:val="007A40CB"/>
    <w:rsid w:val="007A433F"/>
    <w:rsid w:val="007A451D"/>
    <w:rsid w:val="007A4F9F"/>
    <w:rsid w:val="007A5387"/>
    <w:rsid w:val="007A54F9"/>
    <w:rsid w:val="007A57CD"/>
    <w:rsid w:val="007A5804"/>
    <w:rsid w:val="007A61DF"/>
    <w:rsid w:val="007A6F7B"/>
    <w:rsid w:val="007A713F"/>
    <w:rsid w:val="007A779F"/>
    <w:rsid w:val="007A7C29"/>
    <w:rsid w:val="007A7EDF"/>
    <w:rsid w:val="007B0224"/>
    <w:rsid w:val="007B07A5"/>
    <w:rsid w:val="007B07BB"/>
    <w:rsid w:val="007B0CBF"/>
    <w:rsid w:val="007B1214"/>
    <w:rsid w:val="007B2A38"/>
    <w:rsid w:val="007B2B3E"/>
    <w:rsid w:val="007B2CB4"/>
    <w:rsid w:val="007B2D76"/>
    <w:rsid w:val="007B340A"/>
    <w:rsid w:val="007B3566"/>
    <w:rsid w:val="007B3B4B"/>
    <w:rsid w:val="007B3ED6"/>
    <w:rsid w:val="007B58EC"/>
    <w:rsid w:val="007B592C"/>
    <w:rsid w:val="007B6195"/>
    <w:rsid w:val="007B7E8E"/>
    <w:rsid w:val="007C0678"/>
    <w:rsid w:val="007C215A"/>
    <w:rsid w:val="007C3D21"/>
    <w:rsid w:val="007C3DFD"/>
    <w:rsid w:val="007C574E"/>
    <w:rsid w:val="007C5B6E"/>
    <w:rsid w:val="007C5D77"/>
    <w:rsid w:val="007C7142"/>
    <w:rsid w:val="007C77AF"/>
    <w:rsid w:val="007D077E"/>
    <w:rsid w:val="007D0CE1"/>
    <w:rsid w:val="007D0E4A"/>
    <w:rsid w:val="007D1718"/>
    <w:rsid w:val="007D2C42"/>
    <w:rsid w:val="007D3953"/>
    <w:rsid w:val="007D611D"/>
    <w:rsid w:val="007D747D"/>
    <w:rsid w:val="007D7632"/>
    <w:rsid w:val="007D786F"/>
    <w:rsid w:val="007E3025"/>
    <w:rsid w:val="007E31F1"/>
    <w:rsid w:val="007E3E5C"/>
    <w:rsid w:val="007E3F2D"/>
    <w:rsid w:val="007E440E"/>
    <w:rsid w:val="007E599E"/>
    <w:rsid w:val="007E643E"/>
    <w:rsid w:val="007E683D"/>
    <w:rsid w:val="007E6B43"/>
    <w:rsid w:val="007E71BE"/>
    <w:rsid w:val="007E759C"/>
    <w:rsid w:val="007E7DAD"/>
    <w:rsid w:val="007F0134"/>
    <w:rsid w:val="007F06FF"/>
    <w:rsid w:val="007F19D0"/>
    <w:rsid w:val="007F2A95"/>
    <w:rsid w:val="007F2C3D"/>
    <w:rsid w:val="007F3A09"/>
    <w:rsid w:val="007F491A"/>
    <w:rsid w:val="007F501B"/>
    <w:rsid w:val="007F55CB"/>
    <w:rsid w:val="007F56FE"/>
    <w:rsid w:val="007F78A2"/>
    <w:rsid w:val="00800EBF"/>
    <w:rsid w:val="00801458"/>
    <w:rsid w:val="00801A2E"/>
    <w:rsid w:val="00801B69"/>
    <w:rsid w:val="008026CE"/>
    <w:rsid w:val="00802B00"/>
    <w:rsid w:val="008044CB"/>
    <w:rsid w:val="00804810"/>
    <w:rsid w:val="008054AC"/>
    <w:rsid w:val="00805548"/>
    <w:rsid w:val="0080634D"/>
    <w:rsid w:val="00806C02"/>
    <w:rsid w:val="008072AC"/>
    <w:rsid w:val="00807D0E"/>
    <w:rsid w:val="00811E60"/>
    <w:rsid w:val="00811FDF"/>
    <w:rsid w:val="0081201B"/>
    <w:rsid w:val="00812794"/>
    <w:rsid w:val="00812BD3"/>
    <w:rsid w:val="0081487A"/>
    <w:rsid w:val="0081567B"/>
    <w:rsid w:val="00816DE3"/>
    <w:rsid w:val="00817390"/>
    <w:rsid w:val="008174D7"/>
    <w:rsid w:val="00820176"/>
    <w:rsid w:val="0082028B"/>
    <w:rsid w:val="0082193F"/>
    <w:rsid w:val="008222F4"/>
    <w:rsid w:val="00822B0D"/>
    <w:rsid w:val="00822CCA"/>
    <w:rsid w:val="0082462A"/>
    <w:rsid w:val="008246D7"/>
    <w:rsid w:val="00825224"/>
    <w:rsid w:val="00825802"/>
    <w:rsid w:val="00825F0A"/>
    <w:rsid w:val="00827016"/>
    <w:rsid w:val="00827259"/>
    <w:rsid w:val="00830AAC"/>
    <w:rsid w:val="00830ADC"/>
    <w:rsid w:val="0083101E"/>
    <w:rsid w:val="00831D1A"/>
    <w:rsid w:val="0083202F"/>
    <w:rsid w:val="008326DB"/>
    <w:rsid w:val="008326F0"/>
    <w:rsid w:val="008334C5"/>
    <w:rsid w:val="00833530"/>
    <w:rsid w:val="008337E4"/>
    <w:rsid w:val="00833FD0"/>
    <w:rsid w:val="0083462F"/>
    <w:rsid w:val="008346F9"/>
    <w:rsid w:val="00834FA8"/>
    <w:rsid w:val="008354A7"/>
    <w:rsid w:val="008355E6"/>
    <w:rsid w:val="00836984"/>
    <w:rsid w:val="00836DAB"/>
    <w:rsid w:val="008401AF"/>
    <w:rsid w:val="008404D9"/>
    <w:rsid w:val="00840524"/>
    <w:rsid w:val="008408BF"/>
    <w:rsid w:val="008418EE"/>
    <w:rsid w:val="00842500"/>
    <w:rsid w:val="00842999"/>
    <w:rsid w:val="00842C89"/>
    <w:rsid w:val="0084450A"/>
    <w:rsid w:val="00844673"/>
    <w:rsid w:val="0084474F"/>
    <w:rsid w:val="00845ADB"/>
    <w:rsid w:val="008464A9"/>
    <w:rsid w:val="0084687A"/>
    <w:rsid w:val="00846E6B"/>
    <w:rsid w:val="00847426"/>
    <w:rsid w:val="008506CB"/>
    <w:rsid w:val="00850E80"/>
    <w:rsid w:val="00851758"/>
    <w:rsid w:val="008541AC"/>
    <w:rsid w:val="0085491A"/>
    <w:rsid w:val="008549B9"/>
    <w:rsid w:val="008558B3"/>
    <w:rsid w:val="00856BAF"/>
    <w:rsid w:val="008609B5"/>
    <w:rsid w:val="008609C5"/>
    <w:rsid w:val="00861043"/>
    <w:rsid w:val="00862836"/>
    <w:rsid w:val="00863D66"/>
    <w:rsid w:val="00864379"/>
    <w:rsid w:val="008646CD"/>
    <w:rsid w:val="00864CBE"/>
    <w:rsid w:val="00864FC8"/>
    <w:rsid w:val="008656D7"/>
    <w:rsid w:val="00866613"/>
    <w:rsid w:val="00870927"/>
    <w:rsid w:val="00872E72"/>
    <w:rsid w:val="00873409"/>
    <w:rsid w:val="00873D72"/>
    <w:rsid w:val="008742EF"/>
    <w:rsid w:val="00874667"/>
    <w:rsid w:val="00875314"/>
    <w:rsid w:val="008757BE"/>
    <w:rsid w:val="00875B87"/>
    <w:rsid w:val="008767CD"/>
    <w:rsid w:val="00880A78"/>
    <w:rsid w:val="00881432"/>
    <w:rsid w:val="00883058"/>
    <w:rsid w:val="0088357A"/>
    <w:rsid w:val="0088390B"/>
    <w:rsid w:val="00883A72"/>
    <w:rsid w:val="00883AD5"/>
    <w:rsid w:val="00883EB1"/>
    <w:rsid w:val="00883F95"/>
    <w:rsid w:val="008848FF"/>
    <w:rsid w:val="0088521F"/>
    <w:rsid w:val="008876E5"/>
    <w:rsid w:val="00891C07"/>
    <w:rsid w:val="008922DD"/>
    <w:rsid w:val="00892385"/>
    <w:rsid w:val="00892C5C"/>
    <w:rsid w:val="00892D73"/>
    <w:rsid w:val="008949C9"/>
    <w:rsid w:val="00895376"/>
    <w:rsid w:val="00895873"/>
    <w:rsid w:val="00897C75"/>
    <w:rsid w:val="008A03FD"/>
    <w:rsid w:val="008A250F"/>
    <w:rsid w:val="008A2C56"/>
    <w:rsid w:val="008A3C29"/>
    <w:rsid w:val="008A4E47"/>
    <w:rsid w:val="008A60C3"/>
    <w:rsid w:val="008A6C8B"/>
    <w:rsid w:val="008A7117"/>
    <w:rsid w:val="008A7B66"/>
    <w:rsid w:val="008B06DD"/>
    <w:rsid w:val="008B0B73"/>
    <w:rsid w:val="008B103B"/>
    <w:rsid w:val="008B1248"/>
    <w:rsid w:val="008B3736"/>
    <w:rsid w:val="008B4312"/>
    <w:rsid w:val="008B4591"/>
    <w:rsid w:val="008B4CD0"/>
    <w:rsid w:val="008B4D9B"/>
    <w:rsid w:val="008B5A42"/>
    <w:rsid w:val="008B6E47"/>
    <w:rsid w:val="008B731E"/>
    <w:rsid w:val="008B75FD"/>
    <w:rsid w:val="008B7B29"/>
    <w:rsid w:val="008C0066"/>
    <w:rsid w:val="008C1255"/>
    <w:rsid w:val="008C1332"/>
    <w:rsid w:val="008C1464"/>
    <w:rsid w:val="008C2301"/>
    <w:rsid w:val="008C239D"/>
    <w:rsid w:val="008C286F"/>
    <w:rsid w:val="008C4B4E"/>
    <w:rsid w:val="008C4BF3"/>
    <w:rsid w:val="008C4FB1"/>
    <w:rsid w:val="008C5031"/>
    <w:rsid w:val="008C549B"/>
    <w:rsid w:val="008C5606"/>
    <w:rsid w:val="008C6B4C"/>
    <w:rsid w:val="008C70EF"/>
    <w:rsid w:val="008C7412"/>
    <w:rsid w:val="008D009B"/>
    <w:rsid w:val="008D01CB"/>
    <w:rsid w:val="008D0C0E"/>
    <w:rsid w:val="008D0E7A"/>
    <w:rsid w:val="008D127F"/>
    <w:rsid w:val="008D16CB"/>
    <w:rsid w:val="008D228D"/>
    <w:rsid w:val="008D3E60"/>
    <w:rsid w:val="008D4AEE"/>
    <w:rsid w:val="008D57CB"/>
    <w:rsid w:val="008D588D"/>
    <w:rsid w:val="008D674B"/>
    <w:rsid w:val="008D72A3"/>
    <w:rsid w:val="008D7989"/>
    <w:rsid w:val="008D7D40"/>
    <w:rsid w:val="008D7DE3"/>
    <w:rsid w:val="008E051E"/>
    <w:rsid w:val="008E1640"/>
    <w:rsid w:val="008E3A85"/>
    <w:rsid w:val="008E3E82"/>
    <w:rsid w:val="008E4313"/>
    <w:rsid w:val="008E440A"/>
    <w:rsid w:val="008E4B18"/>
    <w:rsid w:val="008E4B34"/>
    <w:rsid w:val="008E5589"/>
    <w:rsid w:val="008E577A"/>
    <w:rsid w:val="008E700C"/>
    <w:rsid w:val="008F0616"/>
    <w:rsid w:val="008F144F"/>
    <w:rsid w:val="008F185C"/>
    <w:rsid w:val="008F1BDE"/>
    <w:rsid w:val="008F241A"/>
    <w:rsid w:val="008F3914"/>
    <w:rsid w:val="008F556C"/>
    <w:rsid w:val="008F6141"/>
    <w:rsid w:val="008F6FCB"/>
    <w:rsid w:val="008F74A9"/>
    <w:rsid w:val="008F7DD5"/>
    <w:rsid w:val="00900741"/>
    <w:rsid w:val="00901772"/>
    <w:rsid w:val="00901CF3"/>
    <w:rsid w:val="00901FFB"/>
    <w:rsid w:val="009024FE"/>
    <w:rsid w:val="00903947"/>
    <w:rsid w:val="009039B1"/>
    <w:rsid w:val="00904543"/>
    <w:rsid w:val="0090459B"/>
    <w:rsid w:val="00904DD0"/>
    <w:rsid w:val="00905075"/>
    <w:rsid w:val="009061D2"/>
    <w:rsid w:val="00906FEF"/>
    <w:rsid w:val="00907950"/>
    <w:rsid w:val="00910448"/>
    <w:rsid w:val="00910963"/>
    <w:rsid w:val="009111DF"/>
    <w:rsid w:val="00912894"/>
    <w:rsid w:val="00912DBF"/>
    <w:rsid w:val="009130D3"/>
    <w:rsid w:val="0091415A"/>
    <w:rsid w:val="0091590C"/>
    <w:rsid w:val="00915C13"/>
    <w:rsid w:val="00915F9C"/>
    <w:rsid w:val="0091604C"/>
    <w:rsid w:val="0091639E"/>
    <w:rsid w:val="00916F07"/>
    <w:rsid w:val="00916F2C"/>
    <w:rsid w:val="00917DDE"/>
    <w:rsid w:val="00920340"/>
    <w:rsid w:val="00920D6C"/>
    <w:rsid w:val="0092154E"/>
    <w:rsid w:val="0092177E"/>
    <w:rsid w:val="00921CBD"/>
    <w:rsid w:val="00921DCF"/>
    <w:rsid w:val="00922A63"/>
    <w:rsid w:val="00923163"/>
    <w:rsid w:val="0092354D"/>
    <w:rsid w:val="0092382D"/>
    <w:rsid w:val="00924FA7"/>
    <w:rsid w:val="009255DC"/>
    <w:rsid w:val="0092583E"/>
    <w:rsid w:val="00931156"/>
    <w:rsid w:val="00931CED"/>
    <w:rsid w:val="00931F81"/>
    <w:rsid w:val="009321FF"/>
    <w:rsid w:val="00933553"/>
    <w:rsid w:val="00935130"/>
    <w:rsid w:val="00936CD2"/>
    <w:rsid w:val="00936EC7"/>
    <w:rsid w:val="00940C39"/>
    <w:rsid w:val="009417E9"/>
    <w:rsid w:val="00942C5F"/>
    <w:rsid w:val="00943019"/>
    <w:rsid w:val="0094416C"/>
    <w:rsid w:val="00946886"/>
    <w:rsid w:val="009476F7"/>
    <w:rsid w:val="0094776C"/>
    <w:rsid w:val="00947CB5"/>
    <w:rsid w:val="00951BFC"/>
    <w:rsid w:val="00951CC6"/>
    <w:rsid w:val="00953142"/>
    <w:rsid w:val="0095351A"/>
    <w:rsid w:val="00954586"/>
    <w:rsid w:val="00954D4A"/>
    <w:rsid w:val="009552C4"/>
    <w:rsid w:val="00956C0D"/>
    <w:rsid w:val="00957171"/>
    <w:rsid w:val="00957404"/>
    <w:rsid w:val="009601A9"/>
    <w:rsid w:val="00960623"/>
    <w:rsid w:val="00961103"/>
    <w:rsid w:val="009612C7"/>
    <w:rsid w:val="00961BF9"/>
    <w:rsid w:val="00964238"/>
    <w:rsid w:val="00964591"/>
    <w:rsid w:val="009651B1"/>
    <w:rsid w:val="00965A43"/>
    <w:rsid w:val="00965D89"/>
    <w:rsid w:val="00966C36"/>
    <w:rsid w:val="009672FD"/>
    <w:rsid w:val="00970B0A"/>
    <w:rsid w:val="00970D87"/>
    <w:rsid w:val="00971681"/>
    <w:rsid w:val="00971AB9"/>
    <w:rsid w:val="00971E8A"/>
    <w:rsid w:val="009726B4"/>
    <w:rsid w:val="00972C46"/>
    <w:rsid w:val="00972DA9"/>
    <w:rsid w:val="00973599"/>
    <w:rsid w:val="00973A0E"/>
    <w:rsid w:val="00973CD6"/>
    <w:rsid w:val="00974E92"/>
    <w:rsid w:val="00975B30"/>
    <w:rsid w:val="0097716A"/>
    <w:rsid w:val="0097735B"/>
    <w:rsid w:val="00977FCB"/>
    <w:rsid w:val="00977FCD"/>
    <w:rsid w:val="00980153"/>
    <w:rsid w:val="0098019C"/>
    <w:rsid w:val="0098025F"/>
    <w:rsid w:val="00982026"/>
    <w:rsid w:val="00982507"/>
    <w:rsid w:val="00984041"/>
    <w:rsid w:val="00985613"/>
    <w:rsid w:val="00987960"/>
    <w:rsid w:val="009902A7"/>
    <w:rsid w:val="0099125F"/>
    <w:rsid w:val="00991DA6"/>
    <w:rsid w:val="009924AF"/>
    <w:rsid w:val="009925B2"/>
    <w:rsid w:val="0099375B"/>
    <w:rsid w:val="00994600"/>
    <w:rsid w:val="00994CB1"/>
    <w:rsid w:val="009962A1"/>
    <w:rsid w:val="009A04E5"/>
    <w:rsid w:val="009A05BD"/>
    <w:rsid w:val="009A1B4B"/>
    <w:rsid w:val="009A235C"/>
    <w:rsid w:val="009A240C"/>
    <w:rsid w:val="009A2430"/>
    <w:rsid w:val="009A259C"/>
    <w:rsid w:val="009A2975"/>
    <w:rsid w:val="009A5847"/>
    <w:rsid w:val="009A58E5"/>
    <w:rsid w:val="009A5F2D"/>
    <w:rsid w:val="009A6A6F"/>
    <w:rsid w:val="009A706E"/>
    <w:rsid w:val="009A74F6"/>
    <w:rsid w:val="009B06AF"/>
    <w:rsid w:val="009B0A36"/>
    <w:rsid w:val="009B0B8D"/>
    <w:rsid w:val="009B1302"/>
    <w:rsid w:val="009B27BE"/>
    <w:rsid w:val="009B3AFB"/>
    <w:rsid w:val="009B3B05"/>
    <w:rsid w:val="009B43AE"/>
    <w:rsid w:val="009B56CA"/>
    <w:rsid w:val="009B5756"/>
    <w:rsid w:val="009B62F2"/>
    <w:rsid w:val="009B6AFD"/>
    <w:rsid w:val="009B7CF8"/>
    <w:rsid w:val="009C02C8"/>
    <w:rsid w:val="009C1D5D"/>
    <w:rsid w:val="009C3597"/>
    <w:rsid w:val="009C3638"/>
    <w:rsid w:val="009C3889"/>
    <w:rsid w:val="009C44A6"/>
    <w:rsid w:val="009C6099"/>
    <w:rsid w:val="009C62EF"/>
    <w:rsid w:val="009D0CB2"/>
    <w:rsid w:val="009D1643"/>
    <w:rsid w:val="009D1710"/>
    <w:rsid w:val="009D1731"/>
    <w:rsid w:val="009D1907"/>
    <w:rsid w:val="009D2296"/>
    <w:rsid w:val="009D2322"/>
    <w:rsid w:val="009D2E5F"/>
    <w:rsid w:val="009D430C"/>
    <w:rsid w:val="009D53E8"/>
    <w:rsid w:val="009D64F8"/>
    <w:rsid w:val="009D673C"/>
    <w:rsid w:val="009D76BF"/>
    <w:rsid w:val="009D783B"/>
    <w:rsid w:val="009E006E"/>
    <w:rsid w:val="009E0A03"/>
    <w:rsid w:val="009E143F"/>
    <w:rsid w:val="009E17EF"/>
    <w:rsid w:val="009E257B"/>
    <w:rsid w:val="009E3423"/>
    <w:rsid w:val="009E4759"/>
    <w:rsid w:val="009E4A46"/>
    <w:rsid w:val="009E4E90"/>
    <w:rsid w:val="009E548D"/>
    <w:rsid w:val="009E6FD7"/>
    <w:rsid w:val="009E7021"/>
    <w:rsid w:val="009E785C"/>
    <w:rsid w:val="009F0826"/>
    <w:rsid w:val="009F10FB"/>
    <w:rsid w:val="009F1F88"/>
    <w:rsid w:val="009F4AE2"/>
    <w:rsid w:val="009F5E34"/>
    <w:rsid w:val="009F6BA6"/>
    <w:rsid w:val="00A00D1A"/>
    <w:rsid w:val="00A02EE9"/>
    <w:rsid w:val="00A04563"/>
    <w:rsid w:val="00A046E3"/>
    <w:rsid w:val="00A046FE"/>
    <w:rsid w:val="00A04C62"/>
    <w:rsid w:val="00A05568"/>
    <w:rsid w:val="00A06BB4"/>
    <w:rsid w:val="00A079E8"/>
    <w:rsid w:val="00A10229"/>
    <w:rsid w:val="00A10819"/>
    <w:rsid w:val="00A16101"/>
    <w:rsid w:val="00A16619"/>
    <w:rsid w:val="00A1794B"/>
    <w:rsid w:val="00A17B1B"/>
    <w:rsid w:val="00A17E65"/>
    <w:rsid w:val="00A20273"/>
    <w:rsid w:val="00A211A1"/>
    <w:rsid w:val="00A21495"/>
    <w:rsid w:val="00A21719"/>
    <w:rsid w:val="00A21B74"/>
    <w:rsid w:val="00A21D02"/>
    <w:rsid w:val="00A22E7B"/>
    <w:rsid w:val="00A2348F"/>
    <w:rsid w:val="00A2366C"/>
    <w:rsid w:val="00A2433A"/>
    <w:rsid w:val="00A246A0"/>
    <w:rsid w:val="00A24931"/>
    <w:rsid w:val="00A252BF"/>
    <w:rsid w:val="00A26046"/>
    <w:rsid w:val="00A268C5"/>
    <w:rsid w:val="00A27353"/>
    <w:rsid w:val="00A307A4"/>
    <w:rsid w:val="00A307BA"/>
    <w:rsid w:val="00A311D4"/>
    <w:rsid w:val="00A323C1"/>
    <w:rsid w:val="00A330E4"/>
    <w:rsid w:val="00A34449"/>
    <w:rsid w:val="00A34494"/>
    <w:rsid w:val="00A35644"/>
    <w:rsid w:val="00A359E2"/>
    <w:rsid w:val="00A366D8"/>
    <w:rsid w:val="00A37C16"/>
    <w:rsid w:val="00A40DE4"/>
    <w:rsid w:val="00A41196"/>
    <w:rsid w:val="00A4163D"/>
    <w:rsid w:val="00A4182E"/>
    <w:rsid w:val="00A41EC8"/>
    <w:rsid w:val="00A42FB9"/>
    <w:rsid w:val="00A43256"/>
    <w:rsid w:val="00A43B91"/>
    <w:rsid w:val="00A44062"/>
    <w:rsid w:val="00A450A7"/>
    <w:rsid w:val="00A45B94"/>
    <w:rsid w:val="00A47708"/>
    <w:rsid w:val="00A47908"/>
    <w:rsid w:val="00A508B2"/>
    <w:rsid w:val="00A50BFA"/>
    <w:rsid w:val="00A50F7B"/>
    <w:rsid w:val="00A51046"/>
    <w:rsid w:val="00A51B22"/>
    <w:rsid w:val="00A52A67"/>
    <w:rsid w:val="00A53D73"/>
    <w:rsid w:val="00A54302"/>
    <w:rsid w:val="00A546D8"/>
    <w:rsid w:val="00A5641B"/>
    <w:rsid w:val="00A578FC"/>
    <w:rsid w:val="00A57BEE"/>
    <w:rsid w:val="00A57CF3"/>
    <w:rsid w:val="00A610CF"/>
    <w:rsid w:val="00A6171E"/>
    <w:rsid w:val="00A62E9A"/>
    <w:rsid w:val="00A63215"/>
    <w:rsid w:val="00A632C3"/>
    <w:rsid w:val="00A63823"/>
    <w:rsid w:val="00A669F1"/>
    <w:rsid w:val="00A67005"/>
    <w:rsid w:val="00A676D2"/>
    <w:rsid w:val="00A678C2"/>
    <w:rsid w:val="00A708AD"/>
    <w:rsid w:val="00A7092F"/>
    <w:rsid w:val="00A70BBC"/>
    <w:rsid w:val="00A70E5C"/>
    <w:rsid w:val="00A71518"/>
    <w:rsid w:val="00A7174E"/>
    <w:rsid w:val="00A71C54"/>
    <w:rsid w:val="00A71FF1"/>
    <w:rsid w:val="00A72D0B"/>
    <w:rsid w:val="00A73A62"/>
    <w:rsid w:val="00A74628"/>
    <w:rsid w:val="00A75454"/>
    <w:rsid w:val="00A77037"/>
    <w:rsid w:val="00A77A45"/>
    <w:rsid w:val="00A80A70"/>
    <w:rsid w:val="00A80CE4"/>
    <w:rsid w:val="00A8122F"/>
    <w:rsid w:val="00A821E0"/>
    <w:rsid w:val="00A825D3"/>
    <w:rsid w:val="00A82D49"/>
    <w:rsid w:val="00A83145"/>
    <w:rsid w:val="00A83217"/>
    <w:rsid w:val="00A83D3E"/>
    <w:rsid w:val="00A84233"/>
    <w:rsid w:val="00A85F8A"/>
    <w:rsid w:val="00A86409"/>
    <w:rsid w:val="00A8724D"/>
    <w:rsid w:val="00A87BE0"/>
    <w:rsid w:val="00A902AF"/>
    <w:rsid w:val="00A905F3"/>
    <w:rsid w:val="00A90B71"/>
    <w:rsid w:val="00A91383"/>
    <w:rsid w:val="00A919EC"/>
    <w:rsid w:val="00A925E2"/>
    <w:rsid w:val="00A92787"/>
    <w:rsid w:val="00A92CAE"/>
    <w:rsid w:val="00A93403"/>
    <w:rsid w:val="00A94E94"/>
    <w:rsid w:val="00A94F04"/>
    <w:rsid w:val="00A9526A"/>
    <w:rsid w:val="00A95EA4"/>
    <w:rsid w:val="00A96F0D"/>
    <w:rsid w:val="00A97549"/>
    <w:rsid w:val="00A976E4"/>
    <w:rsid w:val="00A977A9"/>
    <w:rsid w:val="00AA0B20"/>
    <w:rsid w:val="00AA0DAE"/>
    <w:rsid w:val="00AA3068"/>
    <w:rsid w:val="00AA398F"/>
    <w:rsid w:val="00AA3B77"/>
    <w:rsid w:val="00AA5593"/>
    <w:rsid w:val="00AA5A85"/>
    <w:rsid w:val="00AA6B17"/>
    <w:rsid w:val="00AA71DB"/>
    <w:rsid w:val="00AA73A2"/>
    <w:rsid w:val="00AA7769"/>
    <w:rsid w:val="00AA7DB7"/>
    <w:rsid w:val="00AB0CE7"/>
    <w:rsid w:val="00AB12B5"/>
    <w:rsid w:val="00AB1690"/>
    <w:rsid w:val="00AB1A35"/>
    <w:rsid w:val="00AB27B0"/>
    <w:rsid w:val="00AB3776"/>
    <w:rsid w:val="00AB3876"/>
    <w:rsid w:val="00AB576F"/>
    <w:rsid w:val="00AB74AE"/>
    <w:rsid w:val="00AB7628"/>
    <w:rsid w:val="00AC05AC"/>
    <w:rsid w:val="00AC47E9"/>
    <w:rsid w:val="00AC557E"/>
    <w:rsid w:val="00AC5F67"/>
    <w:rsid w:val="00AC71B0"/>
    <w:rsid w:val="00AC7C57"/>
    <w:rsid w:val="00AD0343"/>
    <w:rsid w:val="00AD1541"/>
    <w:rsid w:val="00AD20E2"/>
    <w:rsid w:val="00AD30FA"/>
    <w:rsid w:val="00AD3919"/>
    <w:rsid w:val="00AD4F1A"/>
    <w:rsid w:val="00AD4F3E"/>
    <w:rsid w:val="00AD4FA2"/>
    <w:rsid w:val="00AD5181"/>
    <w:rsid w:val="00AD52D5"/>
    <w:rsid w:val="00AD5330"/>
    <w:rsid w:val="00AD610D"/>
    <w:rsid w:val="00AD6272"/>
    <w:rsid w:val="00AD65CC"/>
    <w:rsid w:val="00AD6E1B"/>
    <w:rsid w:val="00AD7C2D"/>
    <w:rsid w:val="00AE0BA2"/>
    <w:rsid w:val="00AE0D6B"/>
    <w:rsid w:val="00AE27AF"/>
    <w:rsid w:val="00AE2810"/>
    <w:rsid w:val="00AE2A63"/>
    <w:rsid w:val="00AE3225"/>
    <w:rsid w:val="00AE3A34"/>
    <w:rsid w:val="00AE445D"/>
    <w:rsid w:val="00AE5425"/>
    <w:rsid w:val="00AE61E3"/>
    <w:rsid w:val="00AE676A"/>
    <w:rsid w:val="00AE6C19"/>
    <w:rsid w:val="00AE6D86"/>
    <w:rsid w:val="00AE731E"/>
    <w:rsid w:val="00AE7DE9"/>
    <w:rsid w:val="00AF2824"/>
    <w:rsid w:val="00AF39EF"/>
    <w:rsid w:val="00AF3C0C"/>
    <w:rsid w:val="00AF4753"/>
    <w:rsid w:val="00AF4760"/>
    <w:rsid w:val="00AF499B"/>
    <w:rsid w:val="00AF4C73"/>
    <w:rsid w:val="00AF51EC"/>
    <w:rsid w:val="00AF5B82"/>
    <w:rsid w:val="00AF76F3"/>
    <w:rsid w:val="00AF7998"/>
    <w:rsid w:val="00AF7A23"/>
    <w:rsid w:val="00B00BF3"/>
    <w:rsid w:val="00B02B05"/>
    <w:rsid w:val="00B03B0C"/>
    <w:rsid w:val="00B04652"/>
    <w:rsid w:val="00B05C6A"/>
    <w:rsid w:val="00B067F0"/>
    <w:rsid w:val="00B06DE5"/>
    <w:rsid w:val="00B071BC"/>
    <w:rsid w:val="00B07410"/>
    <w:rsid w:val="00B07A37"/>
    <w:rsid w:val="00B07B9E"/>
    <w:rsid w:val="00B104F8"/>
    <w:rsid w:val="00B10776"/>
    <w:rsid w:val="00B10C94"/>
    <w:rsid w:val="00B10E55"/>
    <w:rsid w:val="00B11087"/>
    <w:rsid w:val="00B11570"/>
    <w:rsid w:val="00B118FD"/>
    <w:rsid w:val="00B11B92"/>
    <w:rsid w:val="00B1254D"/>
    <w:rsid w:val="00B12EA2"/>
    <w:rsid w:val="00B1562B"/>
    <w:rsid w:val="00B15AB8"/>
    <w:rsid w:val="00B17343"/>
    <w:rsid w:val="00B20257"/>
    <w:rsid w:val="00B20556"/>
    <w:rsid w:val="00B209B4"/>
    <w:rsid w:val="00B21069"/>
    <w:rsid w:val="00B21F54"/>
    <w:rsid w:val="00B222EB"/>
    <w:rsid w:val="00B235EA"/>
    <w:rsid w:val="00B265C0"/>
    <w:rsid w:val="00B2765E"/>
    <w:rsid w:val="00B30817"/>
    <w:rsid w:val="00B3149A"/>
    <w:rsid w:val="00B31717"/>
    <w:rsid w:val="00B33EF3"/>
    <w:rsid w:val="00B3438E"/>
    <w:rsid w:val="00B343BB"/>
    <w:rsid w:val="00B34DA4"/>
    <w:rsid w:val="00B357EE"/>
    <w:rsid w:val="00B35DDB"/>
    <w:rsid w:val="00B35E1F"/>
    <w:rsid w:val="00B36123"/>
    <w:rsid w:val="00B408F7"/>
    <w:rsid w:val="00B41D45"/>
    <w:rsid w:val="00B41F2D"/>
    <w:rsid w:val="00B422D1"/>
    <w:rsid w:val="00B427EA"/>
    <w:rsid w:val="00B42817"/>
    <w:rsid w:val="00B42956"/>
    <w:rsid w:val="00B43238"/>
    <w:rsid w:val="00B43789"/>
    <w:rsid w:val="00B44363"/>
    <w:rsid w:val="00B44F8B"/>
    <w:rsid w:val="00B458D8"/>
    <w:rsid w:val="00B45B52"/>
    <w:rsid w:val="00B4616A"/>
    <w:rsid w:val="00B46FF1"/>
    <w:rsid w:val="00B5018D"/>
    <w:rsid w:val="00B520A1"/>
    <w:rsid w:val="00B5255D"/>
    <w:rsid w:val="00B526E0"/>
    <w:rsid w:val="00B528C4"/>
    <w:rsid w:val="00B54C87"/>
    <w:rsid w:val="00B554D4"/>
    <w:rsid w:val="00B57651"/>
    <w:rsid w:val="00B57B33"/>
    <w:rsid w:val="00B6044F"/>
    <w:rsid w:val="00B606A0"/>
    <w:rsid w:val="00B60A91"/>
    <w:rsid w:val="00B61138"/>
    <w:rsid w:val="00B616CB"/>
    <w:rsid w:val="00B62FBB"/>
    <w:rsid w:val="00B63A81"/>
    <w:rsid w:val="00B63C70"/>
    <w:rsid w:val="00B63CD8"/>
    <w:rsid w:val="00B647CE"/>
    <w:rsid w:val="00B64F89"/>
    <w:rsid w:val="00B65435"/>
    <w:rsid w:val="00B65B07"/>
    <w:rsid w:val="00B66A22"/>
    <w:rsid w:val="00B67364"/>
    <w:rsid w:val="00B6756A"/>
    <w:rsid w:val="00B7062E"/>
    <w:rsid w:val="00B70B07"/>
    <w:rsid w:val="00B70F49"/>
    <w:rsid w:val="00B7246E"/>
    <w:rsid w:val="00B72A68"/>
    <w:rsid w:val="00B72BB3"/>
    <w:rsid w:val="00B73271"/>
    <w:rsid w:val="00B73D77"/>
    <w:rsid w:val="00B74753"/>
    <w:rsid w:val="00B755D3"/>
    <w:rsid w:val="00B75810"/>
    <w:rsid w:val="00B77744"/>
    <w:rsid w:val="00B7774E"/>
    <w:rsid w:val="00B808C2"/>
    <w:rsid w:val="00B8273C"/>
    <w:rsid w:val="00B84511"/>
    <w:rsid w:val="00B8511E"/>
    <w:rsid w:val="00B8519C"/>
    <w:rsid w:val="00B85812"/>
    <w:rsid w:val="00B85906"/>
    <w:rsid w:val="00B85F27"/>
    <w:rsid w:val="00B86101"/>
    <w:rsid w:val="00B86278"/>
    <w:rsid w:val="00B9069C"/>
    <w:rsid w:val="00B91D3C"/>
    <w:rsid w:val="00B922F4"/>
    <w:rsid w:val="00B9237C"/>
    <w:rsid w:val="00B92D7A"/>
    <w:rsid w:val="00B93730"/>
    <w:rsid w:val="00B939B2"/>
    <w:rsid w:val="00B93F35"/>
    <w:rsid w:val="00B940F5"/>
    <w:rsid w:val="00B94A0A"/>
    <w:rsid w:val="00B95911"/>
    <w:rsid w:val="00B96B05"/>
    <w:rsid w:val="00B9736F"/>
    <w:rsid w:val="00BA02AF"/>
    <w:rsid w:val="00BA051F"/>
    <w:rsid w:val="00BA2815"/>
    <w:rsid w:val="00BA38B8"/>
    <w:rsid w:val="00BA38E3"/>
    <w:rsid w:val="00BA3F68"/>
    <w:rsid w:val="00BA426C"/>
    <w:rsid w:val="00BA4680"/>
    <w:rsid w:val="00BA4E8C"/>
    <w:rsid w:val="00BA69DD"/>
    <w:rsid w:val="00BA6CA2"/>
    <w:rsid w:val="00BA706B"/>
    <w:rsid w:val="00BA70E0"/>
    <w:rsid w:val="00BB0207"/>
    <w:rsid w:val="00BB0560"/>
    <w:rsid w:val="00BB242F"/>
    <w:rsid w:val="00BB2F37"/>
    <w:rsid w:val="00BB3417"/>
    <w:rsid w:val="00BB3B82"/>
    <w:rsid w:val="00BB3E75"/>
    <w:rsid w:val="00BB4074"/>
    <w:rsid w:val="00BB4292"/>
    <w:rsid w:val="00BB6238"/>
    <w:rsid w:val="00BB66EA"/>
    <w:rsid w:val="00BB7718"/>
    <w:rsid w:val="00BC0684"/>
    <w:rsid w:val="00BC18EC"/>
    <w:rsid w:val="00BC2A27"/>
    <w:rsid w:val="00BC3EC6"/>
    <w:rsid w:val="00BC5747"/>
    <w:rsid w:val="00BC5D9F"/>
    <w:rsid w:val="00BC620F"/>
    <w:rsid w:val="00BD172B"/>
    <w:rsid w:val="00BD2432"/>
    <w:rsid w:val="00BD24D2"/>
    <w:rsid w:val="00BD3F2A"/>
    <w:rsid w:val="00BD49B1"/>
    <w:rsid w:val="00BD5607"/>
    <w:rsid w:val="00BD5A90"/>
    <w:rsid w:val="00BD5EFD"/>
    <w:rsid w:val="00BD7C74"/>
    <w:rsid w:val="00BD7C78"/>
    <w:rsid w:val="00BD7D62"/>
    <w:rsid w:val="00BD7D69"/>
    <w:rsid w:val="00BE1F0C"/>
    <w:rsid w:val="00BE2491"/>
    <w:rsid w:val="00BE2F67"/>
    <w:rsid w:val="00BE3178"/>
    <w:rsid w:val="00BE388C"/>
    <w:rsid w:val="00BE392C"/>
    <w:rsid w:val="00BE3C51"/>
    <w:rsid w:val="00BE5479"/>
    <w:rsid w:val="00BE6147"/>
    <w:rsid w:val="00BE64AB"/>
    <w:rsid w:val="00BE791A"/>
    <w:rsid w:val="00BE7E30"/>
    <w:rsid w:val="00BF0601"/>
    <w:rsid w:val="00BF1326"/>
    <w:rsid w:val="00BF2EA4"/>
    <w:rsid w:val="00BF3BAF"/>
    <w:rsid w:val="00BF4DA6"/>
    <w:rsid w:val="00BF4E3D"/>
    <w:rsid w:val="00BF5022"/>
    <w:rsid w:val="00BF70E7"/>
    <w:rsid w:val="00C00996"/>
    <w:rsid w:val="00C019F4"/>
    <w:rsid w:val="00C033AC"/>
    <w:rsid w:val="00C0374E"/>
    <w:rsid w:val="00C03CCC"/>
    <w:rsid w:val="00C03D3C"/>
    <w:rsid w:val="00C04189"/>
    <w:rsid w:val="00C04C73"/>
    <w:rsid w:val="00C0523E"/>
    <w:rsid w:val="00C052D9"/>
    <w:rsid w:val="00C05450"/>
    <w:rsid w:val="00C0644D"/>
    <w:rsid w:val="00C06480"/>
    <w:rsid w:val="00C077E5"/>
    <w:rsid w:val="00C11246"/>
    <w:rsid w:val="00C11461"/>
    <w:rsid w:val="00C11A14"/>
    <w:rsid w:val="00C11B47"/>
    <w:rsid w:val="00C11B60"/>
    <w:rsid w:val="00C11BD0"/>
    <w:rsid w:val="00C1239D"/>
    <w:rsid w:val="00C128C4"/>
    <w:rsid w:val="00C13771"/>
    <w:rsid w:val="00C145D7"/>
    <w:rsid w:val="00C14C0B"/>
    <w:rsid w:val="00C14F65"/>
    <w:rsid w:val="00C160E6"/>
    <w:rsid w:val="00C1620C"/>
    <w:rsid w:val="00C16451"/>
    <w:rsid w:val="00C16D0D"/>
    <w:rsid w:val="00C17AC0"/>
    <w:rsid w:val="00C17B47"/>
    <w:rsid w:val="00C21729"/>
    <w:rsid w:val="00C2179C"/>
    <w:rsid w:val="00C21D9B"/>
    <w:rsid w:val="00C221DE"/>
    <w:rsid w:val="00C227F3"/>
    <w:rsid w:val="00C247F6"/>
    <w:rsid w:val="00C24E10"/>
    <w:rsid w:val="00C2559D"/>
    <w:rsid w:val="00C2671C"/>
    <w:rsid w:val="00C26C79"/>
    <w:rsid w:val="00C275BE"/>
    <w:rsid w:val="00C27978"/>
    <w:rsid w:val="00C30662"/>
    <w:rsid w:val="00C30711"/>
    <w:rsid w:val="00C30D6E"/>
    <w:rsid w:val="00C320F2"/>
    <w:rsid w:val="00C32989"/>
    <w:rsid w:val="00C32BD1"/>
    <w:rsid w:val="00C33FB2"/>
    <w:rsid w:val="00C344BD"/>
    <w:rsid w:val="00C349A4"/>
    <w:rsid w:val="00C34B71"/>
    <w:rsid w:val="00C35079"/>
    <w:rsid w:val="00C35D06"/>
    <w:rsid w:val="00C36208"/>
    <w:rsid w:val="00C363A4"/>
    <w:rsid w:val="00C4023A"/>
    <w:rsid w:val="00C40AAC"/>
    <w:rsid w:val="00C40EA9"/>
    <w:rsid w:val="00C415BB"/>
    <w:rsid w:val="00C42058"/>
    <w:rsid w:val="00C43454"/>
    <w:rsid w:val="00C43A54"/>
    <w:rsid w:val="00C44F8E"/>
    <w:rsid w:val="00C45118"/>
    <w:rsid w:val="00C45726"/>
    <w:rsid w:val="00C46C63"/>
    <w:rsid w:val="00C47AD6"/>
    <w:rsid w:val="00C504A4"/>
    <w:rsid w:val="00C51134"/>
    <w:rsid w:val="00C519BD"/>
    <w:rsid w:val="00C52198"/>
    <w:rsid w:val="00C5240B"/>
    <w:rsid w:val="00C54AF3"/>
    <w:rsid w:val="00C5562A"/>
    <w:rsid w:val="00C557EB"/>
    <w:rsid w:val="00C557F0"/>
    <w:rsid w:val="00C56A6B"/>
    <w:rsid w:val="00C57551"/>
    <w:rsid w:val="00C5782D"/>
    <w:rsid w:val="00C60EA1"/>
    <w:rsid w:val="00C615E2"/>
    <w:rsid w:val="00C623E4"/>
    <w:rsid w:val="00C62801"/>
    <w:rsid w:val="00C62899"/>
    <w:rsid w:val="00C62DDF"/>
    <w:rsid w:val="00C636D8"/>
    <w:rsid w:val="00C64DE8"/>
    <w:rsid w:val="00C652AD"/>
    <w:rsid w:val="00C669E2"/>
    <w:rsid w:val="00C66C70"/>
    <w:rsid w:val="00C677B1"/>
    <w:rsid w:val="00C70C20"/>
    <w:rsid w:val="00C70DD8"/>
    <w:rsid w:val="00C71773"/>
    <w:rsid w:val="00C71A48"/>
    <w:rsid w:val="00C730BD"/>
    <w:rsid w:val="00C73629"/>
    <w:rsid w:val="00C736EA"/>
    <w:rsid w:val="00C75A29"/>
    <w:rsid w:val="00C76C27"/>
    <w:rsid w:val="00C7724F"/>
    <w:rsid w:val="00C7732B"/>
    <w:rsid w:val="00C80625"/>
    <w:rsid w:val="00C814E7"/>
    <w:rsid w:val="00C8168D"/>
    <w:rsid w:val="00C81F72"/>
    <w:rsid w:val="00C83761"/>
    <w:rsid w:val="00C842B7"/>
    <w:rsid w:val="00C84729"/>
    <w:rsid w:val="00C8625C"/>
    <w:rsid w:val="00C8674F"/>
    <w:rsid w:val="00C86820"/>
    <w:rsid w:val="00C86851"/>
    <w:rsid w:val="00C86AE0"/>
    <w:rsid w:val="00C87186"/>
    <w:rsid w:val="00C87F61"/>
    <w:rsid w:val="00C87F87"/>
    <w:rsid w:val="00C9162A"/>
    <w:rsid w:val="00C91F87"/>
    <w:rsid w:val="00C93461"/>
    <w:rsid w:val="00C93767"/>
    <w:rsid w:val="00C93CE6"/>
    <w:rsid w:val="00C9476C"/>
    <w:rsid w:val="00C95E8A"/>
    <w:rsid w:val="00C95FC0"/>
    <w:rsid w:val="00C965E8"/>
    <w:rsid w:val="00C972D4"/>
    <w:rsid w:val="00C972E4"/>
    <w:rsid w:val="00CA0BDC"/>
    <w:rsid w:val="00CA109E"/>
    <w:rsid w:val="00CA15FF"/>
    <w:rsid w:val="00CA164D"/>
    <w:rsid w:val="00CA167D"/>
    <w:rsid w:val="00CA1EEF"/>
    <w:rsid w:val="00CA2190"/>
    <w:rsid w:val="00CA3702"/>
    <w:rsid w:val="00CA6E0F"/>
    <w:rsid w:val="00CA74A0"/>
    <w:rsid w:val="00CA7641"/>
    <w:rsid w:val="00CA7C58"/>
    <w:rsid w:val="00CA7D84"/>
    <w:rsid w:val="00CB0A9E"/>
    <w:rsid w:val="00CB3806"/>
    <w:rsid w:val="00CB3CA9"/>
    <w:rsid w:val="00CB4A8B"/>
    <w:rsid w:val="00CB5627"/>
    <w:rsid w:val="00CB5AC4"/>
    <w:rsid w:val="00CB5CA3"/>
    <w:rsid w:val="00CB5EF7"/>
    <w:rsid w:val="00CB63DB"/>
    <w:rsid w:val="00CB641E"/>
    <w:rsid w:val="00CB64E5"/>
    <w:rsid w:val="00CB79CE"/>
    <w:rsid w:val="00CC00AA"/>
    <w:rsid w:val="00CC048C"/>
    <w:rsid w:val="00CC08A1"/>
    <w:rsid w:val="00CC0985"/>
    <w:rsid w:val="00CC1BB0"/>
    <w:rsid w:val="00CC37AE"/>
    <w:rsid w:val="00CC4522"/>
    <w:rsid w:val="00CC4799"/>
    <w:rsid w:val="00CC51A1"/>
    <w:rsid w:val="00CC51E1"/>
    <w:rsid w:val="00CC58E5"/>
    <w:rsid w:val="00CC5BB5"/>
    <w:rsid w:val="00CC63CD"/>
    <w:rsid w:val="00CC6693"/>
    <w:rsid w:val="00CC75ED"/>
    <w:rsid w:val="00CC7A21"/>
    <w:rsid w:val="00CD0210"/>
    <w:rsid w:val="00CD0B3D"/>
    <w:rsid w:val="00CD1DA0"/>
    <w:rsid w:val="00CD2DA3"/>
    <w:rsid w:val="00CD384A"/>
    <w:rsid w:val="00CD3DC8"/>
    <w:rsid w:val="00CD44A3"/>
    <w:rsid w:val="00CD4FE0"/>
    <w:rsid w:val="00CD5637"/>
    <w:rsid w:val="00CD64E1"/>
    <w:rsid w:val="00CD7206"/>
    <w:rsid w:val="00CD77EE"/>
    <w:rsid w:val="00CE2FF3"/>
    <w:rsid w:val="00CE30B0"/>
    <w:rsid w:val="00CE4F6A"/>
    <w:rsid w:val="00CE54BC"/>
    <w:rsid w:val="00CE5DC4"/>
    <w:rsid w:val="00CE5ED3"/>
    <w:rsid w:val="00CE736E"/>
    <w:rsid w:val="00CE7764"/>
    <w:rsid w:val="00CE7A4D"/>
    <w:rsid w:val="00CF0027"/>
    <w:rsid w:val="00CF098B"/>
    <w:rsid w:val="00CF19B2"/>
    <w:rsid w:val="00CF29CA"/>
    <w:rsid w:val="00CF3389"/>
    <w:rsid w:val="00CF3F7E"/>
    <w:rsid w:val="00CF44FD"/>
    <w:rsid w:val="00CF62D9"/>
    <w:rsid w:val="00CF7B7E"/>
    <w:rsid w:val="00D02645"/>
    <w:rsid w:val="00D02A61"/>
    <w:rsid w:val="00D033AE"/>
    <w:rsid w:val="00D03788"/>
    <w:rsid w:val="00D0456C"/>
    <w:rsid w:val="00D04C74"/>
    <w:rsid w:val="00D05A1C"/>
    <w:rsid w:val="00D05F7F"/>
    <w:rsid w:val="00D0736D"/>
    <w:rsid w:val="00D10085"/>
    <w:rsid w:val="00D1064C"/>
    <w:rsid w:val="00D12F90"/>
    <w:rsid w:val="00D13038"/>
    <w:rsid w:val="00D13FDB"/>
    <w:rsid w:val="00D14F43"/>
    <w:rsid w:val="00D179A5"/>
    <w:rsid w:val="00D205E1"/>
    <w:rsid w:val="00D21C85"/>
    <w:rsid w:val="00D2211C"/>
    <w:rsid w:val="00D22F63"/>
    <w:rsid w:val="00D23EF3"/>
    <w:rsid w:val="00D242C3"/>
    <w:rsid w:val="00D24755"/>
    <w:rsid w:val="00D26CC1"/>
    <w:rsid w:val="00D26FD0"/>
    <w:rsid w:val="00D27663"/>
    <w:rsid w:val="00D27B73"/>
    <w:rsid w:val="00D27F70"/>
    <w:rsid w:val="00D31556"/>
    <w:rsid w:val="00D33BB8"/>
    <w:rsid w:val="00D342A1"/>
    <w:rsid w:val="00D34E61"/>
    <w:rsid w:val="00D3605F"/>
    <w:rsid w:val="00D3777D"/>
    <w:rsid w:val="00D37F0B"/>
    <w:rsid w:val="00D40788"/>
    <w:rsid w:val="00D40829"/>
    <w:rsid w:val="00D41C21"/>
    <w:rsid w:val="00D426F6"/>
    <w:rsid w:val="00D43C7D"/>
    <w:rsid w:val="00D444E5"/>
    <w:rsid w:val="00D44F96"/>
    <w:rsid w:val="00D46CE1"/>
    <w:rsid w:val="00D472FD"/>
    <w:rsid w:val="00D474C3"/>
    <w:rsid w:val="00D47623"/>
    <w:rsid w:val="00D47700"/>
    <w:rsid w:val="00D50151"/>
    <w:rsid w:val="00D51DFC"/>
    <w:rsid w:val="00D52C15"/>
    <w:rsid w:val="00D53689"/>
    <w:rsid w:val="00D5396A"/>
    <w:rsid w:val="00D5478F"/>
    <w:rsid w:val="00D5545C"/>
    <w:rsid w:val="00D60522"/>
    <w:rsid w:val="00D60EE6"/>
    <w:rsid w:val="00D6172C"/>
    <w:rsid w:val="00D61ACC"/>
    <w:rsid w:val="00D61EAB"/>
    <w:rsid w:val="00D620E8"/>
    <w:rsid w:val="00D6296B"/>
    <w:rsid w:val="00D62FFB"/>
    <w:rsid w:val="00D6343B"/>
    <w:rsid w:val="00D63586"/>
    <w:rsid w:val="00D63BC9"/>
    <w:rsid w:val="00D64FAF"/>
    <w:rsid w:val="00D650F4"/>
    <w:rsid w:val="00D66A54"/>
    <w:rsid w:val="00D67411"/>
    <w:rsid w:val="00D703CF"/>
    <w:rsid w:val="00D71590"/>
    <w:rsid w:val="00D71A04"/>
    <w:rsid w:val="00D71DAB"/>
    <w:rsid w:val="00D72D15"/>
    <w:rsid w:val="00D809FD"/>
    <w:rsid w:val="00D8176A"/>
    <w:rsid w:val="00D82AF6"/>
    <w:rsid w:val="00D82FB0"/>
    <w:rsid w:val="00D83693"/>
    <w:rsid w:val="00D84071"/>
    <w:rsid w:val="00D84747"/>
    <w:rsid w:val="00D84D16"/>
    <w:rsid w:val="00D84DC9"/>
    <w:rsid w:val="00D85B0D"/>
    <w:rsid w:val="00D85B9F"/>
    <w:rsid w:val="00D87237"/>
    <w:rsid w:val="00D87948"/>
    <w:rsid w:val="00D87F33"/>
    <w:rsid w:val="00D90E9F"/>
    <w:rsid w:val="00D9599F"/>
    <w:rsid w:val="00D964EE"/>
    <w:rsid w:val="00D97481"/>
    <w:rsid w:val="00D97795"/>
    <w:rsid w:val="00D977E4"/>
    <w:rsid w:val="00D97E5F"/>
    <w:rsid w:val="00DA0441"/>
    <w:rsid w:val="00DA0754"/>
    <w:rsid w:val="00DA132E"/>
    <w:rsid w:val="00DA1445"/>
    <w:rsid w:val="00DA176C"/>
    <w:rsid w:val="00DA2B77"/>
    <w:rsid w:val="00DA36CB"/>
    <w:rsid w:val="00DA3DD7"/>
    <w:rsid w:val="00DA453B"/>
    <w:rsid w:val="00DA497B"/>
    <w:rsid w:val="00DA55A6"/>
    <w:rsid w:val="00DA5B7D"/>
    <w:rsid w:val="00DA5C7D"/>
    <w:rsid w:val="00DA65B4"/>
    <w:rsid w:val="00DA7714"/>
    <w:rsid w:val="00DA784D"/>
    <w:rsid w:val="00DB1044"/>
    <w:rsid w:val="00DB1B87"/>
    <w:rsid w:val="00DB1BEA"/>
    <w:rsid w:val="00DB2094"/>
    <w:rsid w:val="00DB28BB"/>
    <w:rsid w:val="00DB29AD"/>
    <w:rsid w:val="00DB2B1F"/>
    <w:rsid w:val="00DB32DE"/>
    <w:rsid w:val="00DB4801"/>
    <w:rsid w:val="00DB4EBB"/>
    <w:rsid w:val="00DB67E5"/>
    <w:rsid w:val="00DB6BBE"/>
    <w:rsid w:val="00DB73B6"/>
    <w:rsid w:val="00DB7854"/>
    <w:rsid w:val="00DC081D"/>
    <w:rsid w:val="00DC1C06"/>
    <w:rsid w:val="00DC208D"/>
    <w:rsid w:val="00DC24F8"/>
    <w:rsid w:val="00DC3384"/>
    <w:rsid w:val="00DC3751"/>
    <w:rsid w:val="00DC37CA"/>
    <w:rsid w:val="00DC3ED7"/>
    <w:rsid w:val="00DC4E6C"/>
    <w:rsid w:val="00DC4FBE"/>
    <w:rsid w:val="00DC7942"/>
    <w:rsid w:val="00DC7EBB"/>
    <w:rsid w:val="00DD09B6"/>
    <w:rsid w:val="00DD0E78"/>
    <w:rsid w:val="00DD41C8"/>
    <w:rsid w:val="00DD4646"/>
    <w:rsid w:val="00DD49AA"/>
    <w:rsid w:val="00DD55AB"/>
    <w:rsid w:val="00DD5C29"/>
    <w:rsid w:val="00DD6155"/>
    <w:rsid w:val="00DD6D42"/>
    <w:rsid w:val="00DD75DF"/>
    <w:rsid w:val="00DD7CB7"/>
    <w:rsid w:val="00DE1905"/>
    <w:rsid w:val="00DE1910"/>
    <w:rsid w:val="00DE3BFE"/>
    <w:rsid w:val="00DE5720"/>
    <w:rsid w:val="00DE6A81"/>
    <w:rsid w:val="00DE6F39"/>
    <w:rsid w:val="00DE7451"/>
    <w:rsid w:val="00DE75ED"/>
    <w:rsid w:val="00DE7E85"/>
    <w:rsid w:val="00DE7EEB"/>
    <w:rsid w:val="00DE7F49"/>
    <w:rsid w:val="00DF1AA7"/>
    <w:rsid w:val="00DF1ADC"/>
    <w:rsid w:val="00DF1E58"/>
    <w:rsid w:val="00DF1E80"/>
    <w:rsid w:val="00DF3006"/>
    <w:rsid w:val="00DF3207"/>
    <w:rsid w:val="00DF3D47"/>
    <w:rsid w:val="00DF4371"/>
    <w:rsid w:val="00DF4CF7"/>
    <w:rsid w:val="00DF53E7"/>
    <w:rsid w:val="00DF6841"/>
    <w:rsid w:val="00DF723A"/>
    <w:rsid w:val="00DF785B"/>
    <w:rsid w:val="00E0004C"/>
    <w:rsid w:val="00E004F6"/>
    <w:rsid w:val="00E00A2E"/>
    <w:rsid w:val="00E00B0E"/>
    <w:rsid w:val="00E015F9"/>
    <w:rsid w:val="00E016C4"/>
    <w:rsid w:val="00E01CE4"/>
    <w:rsid w:val="00E0389F"/>
    <w:rsid w:val="00E05F77"/>
    <w:rsid w:val="00E075C2"/>
    <w:rsid w:val="00E07D02"/>
    <w:rsid w:val="00E10546"/>
    <w:rsid w:val="00E10CF8"/>
    <w:rsid w:val="00E10FA6"/>
    <w:rsid w:val="00E112A3"/>
    <w:rsid w:val="00E13561"/>
    <w:rsid w:val="00E14B40"/>
    <w:rsid w:val="00E151E9"/>
    <w:rsid w:val="00E15AE1"/>
    <w:rsid w:val="00E16638"/>
    <w:rsid w:val="00E1665E"/>
    <w:rsid w:val="00E16B90"/>
    <w:rsid w:val="00E171BF"/>
    <w:rsid w:val="00E20AC4"/>
    <w:rsid w:val="00E219F5"/>
    <w:rsid w:val="00E21C84"/>
    <w:rsid w:val="00E227F3"/>
    <w:rsid w:val="00E22E22"/>
    <w:rsid w:val="00E23C29"/>
    <w:rsid w:val="00E23CC8"/>
    <w:rsid w:val="00E23D51"/>
    <w:rsid w:val="00E245A1"/>
    <w:rsid w:val="00E24F48"/>
    <w:rsid w:val="00E25888"/>
    <w:rsid w:val="00E25A60"/>
    <w:rsid w:val="00E25EEF"/>
    <w:rsid w:val="00E263C1"/>
    <w:rsid w:val="00E26F9C"/>
    <w:rsid w:val="00E27132"/>
    <w:rsid w:val="00E279FB"/>
    <w:rsid w:val="00E302EC"/>
    <w:rsid w:val="00E322F4"/>
    <w:rsid w:val="00E3262E"/>
    <w:rsid w:val="00E32A20"/>
    <w:rsid w:val="00E334E3"/>
    <w:rsid w:val="00E33724"/>
    <w:rsid w:val="00E33CB5"/>
    <w:rsid w:val="00E33D04"/>
    <w:rsid w:val="00E342CE"/>
    <w:rsid w:val="00E34D02"/>
    <w:rsid w:val="00E3536A"/>
    <w:rsid w:val="00E36832"/>
    <w:rsid w:val="00E36D59"/>
    <w:rsid w:val="00E40BA7"/>
    <w:rsid w:val="00E42F24"/>
    <w:rsid w:val="00E4364B"/>
    <w:rsid w:val="00E438B8"/>
    <w:rsid w:val="00E44FED"/>
    <w:rsid w:val="00E457C0"/>
    <w:rsid w:val="00E45A70"/>
    <w:rsid w:val="00E4619F"/>
    <w:rsid w:val="00E464B5"/>
    <w:rsid w:val="00E464B6"/>
    <w:rsid w:val="00E465B6"/>
    <w:rsid w:val="00E46664"/>
    <w:rsid w:val="00E47F74"/>
    <w:rsid w:val="00E47FEB"/>
    <w:rsid w:val="00E503C0"/>
    <w:rsid w:val="00E504CD"/>
    <w:rsid w:val="00E505EE"/>
    <w:rsid w:val="00E524BE"/>
    <w:rsid w:val="00E52862"/>
    <w:rsid w:val="00E52C01"/>
    <w:rsid w:val="00E5302C"/>
    <w:rsid w:val="00E5306F"/>
    <w:rsid w:val="00E54FB3"/>
    <w:rsid w:val="00E553CF"/>
    <w:rsid w:val="00E560EB"/>
    <w:rsid w:val="00E56ED3"/>
    <w:rsid w:val="00E56F1B"/>
    <w:rsid w:val="00E5721F"/>
    <w:rsid w:val="00E5780C"/>
    <w:rsid w:val="00E57F5E"/>
    <w:rsid w:val="00E60123"/>
    <w:rsid w:val="00E604A0"/>
    <w:rsid w:val="00E60766"/>
    <w:rsid w:val="00E60944"/>
    <w:rsid w:val="00E60B6C"/>
    <w:rsid w:val="00E60EBE"/>
    <w:rsid w:val="00E61138"/>
    <w:rsid w:val="00E611EB"/>
    <w:rsid w:val="00E63946"/>
    <w:rsid w:val="00E63F8F"/>
    <w:rsid w:val="00E650F9"/>
    <w:rsid w:val="00E662E9"/>
    <w:rsid w:val="00E66B7D"/>
    <w:rsid w:val="00E70312"/>
    <w:rsid w:val="00E7049F"/>
    <w:rsid w:val="00E713C1"/>
    <w:rsid w:val="00E71B10"/>
    <w:rsid w:val="00E735E1"/>
    <w:rsid w:val="00E73760"/>
    <w:rsid w:val="00E73DEB"/>
    <w:rsid w:val="00E76BFE"/>
    <w:rsid w:val="00E82535"/>
    <w:rsid w:val="00E82912"/>
    <w:rsid w:val="00E82AE7"/>
    <w:rsid w:val="00E831BB"/>
    <w:rsid w:val="00E83291"/>
    <w:rsid w:val="00E835B8"/>
    <w:rsid w:val="00E85F46"/>
    <w:rsid w:val="00E86BBB"/>
    <w:rsid w:val="00E918D7"/>
    <w:rsid w:val="00E938CD"/>
    <w:rsid w:val="00E952E5"/>
    <w:rsid w:val="00E97040"/>
    <w:rsid w:val="00E97677"/>
    <w:rsid w:val="00EA0682"/>
    <w:rsid w:val="00EA0C20"/>
    <w:rsid w:val="00EA1372"/>
    <w:rsid w:val="00EA16AC"/>
    <w:rsid w:val="00EA2368"/>
    <w:rsid w:val="00EA34BF"/>
    <w:rsid w:val="00EA39A2"/>
    <w:rsid w:val="00EA41EC"/>
    <w:rsid w:val="00EA51BD"/>
    <w:rsid w:val="00EA5444"/>
    <w:rsid w:val="00EA580B"/>
    <w:rsid w:val="00EA5F83"/>
    <w:rsid w:val="00EA64A1"/>
    <w:rsid w:val="00EA6636"/>
    <w:rsid w:val="00EA686F"/>
    <w:rsid w:val="00EA7DB9"/>
    <w:rsid w:val="00EB02B3"/>
    <w:rsid w:val="00EB0EF3"/>
    <w:rsid w:val="00EB17F4"/>
    <w:rsid w:val="00EB2BD8"/>
    <w:rsid w:val="00EB3804"/>
    <w:rsid w:val="00EB3977"/>
    <w:rsid w:val="00EB6149"/>
    <w:rsid w:val="00EB78CF"/>
    <w:rsid w:val="00EC0992"/>
    <w:rsid w:val="00EC09AF"/>
    <w:rsid w:val="00EC0DA4"/>
    <w:rsid w:val="00EC0EBF"/>
    <w:rsid w:val="00EC15E8"/>
    <w:rsid w:val="00EC1C31"/>
    <w:rsid w:val="00EC3E44"/>
    <w:rsid w:val="00EC422B"/>
    <w:rsid w:val="00EC462B"/>
    <w:rsid w:val="00EC4FC7"/>
    <w:rsid w:val="00EC59A5"/>
    <w:rsid w:val="00EC5C4F"/>
    <w:rsid w:val="00EC620D"/>
    <w:rsid w:val="00EC7653"/>
    <w:rsid w:val="00EC7718"/>
    <w:rsid w:val="00ED02C6"/>
    <w:rsid w:val="00ED0B58"/>
    <w:rsid w:val="00ED14DE"/>
    <w:rsid w:val="00ED2441"/>
    <w:rsid w:val="00ED2834"/>
    <w:rsid w:val="00ED2E79"/>
    <w:rsid w:val="00ED312F"/>
    <w:rsid w:val="00ED328A"/>
    <w:rsid w:val="00ED32A5"/>
    <w:rsid w:val="00ED3983"/>
    <w:rsid w:val="00ED427C"/>
    <w:rsid w:val="00ED42D2"/>
    <w:rsid w:val="00ED4518"/>
    <w:rsid w:val="00ED4C54"/>
    <w:rsid w:val="00ED5192"/>
    <w:rsid w:val="00ED57C3"/>
    <w:rsid w:val="00ED5D97"/>
    <w:rsid w:val="00ED6048"/>
    <w:rsid w:val="00ED6148"/>
    <w:rsid w:val="00ED62B0"/>
    <w:rsid w:val="00ED6568"/>
    <w:rsid w:val="00ED7D5A"/>
    <w:rsid w:val="00EE04CF"/>
    <w:rsid w:val="00EE1B65"/>
    <w:rsid w:val="00EE1E03"/>
    <w:rsid w:val="00EE22D9"/>
    <w:rsid w:val="00EE2339"/>
    <w:rsid w:val="00EE247B"/>
    <w:rsid w:val="00EE27DA"/>
    <w:rsid w:val="00EE46A1"/>
    <w:rsid w:val="00EE4B04"/>
    <w:rsid w:val="00EE5585"/>
    <w:rsid w:val="00EE5A6A"/>
    <w:rsid w:val="00EE64EF"/>
    <w:rsid w:val="00EE76A2"/>
    <w:rsid w:val="00EF0E01"/>
    <w:rsid w:val="00EF131B"/>
    <w:rsid w:val="00EF1943"/>
    <w:rsid w:val="00EF1F2F"/>
    <w:rsid w:val="00EF28D9"/>
    <w:rsid w:val="00EF2C60"/>
    <w:rsid w:val="00EF35D7"/>
    <w:rsid w:val="00EF4572"/>
    <w:rsid w:val="00EF4BC7"/>
    <w:rsid w:val="00EF51B4"/>
    <w:rsid w:val="00EF559F"/>
    <w:rsid w:val="00EF6079"/>
    <w:rsid w:val="00EF73BF"/>
    <w:rsid w:val="00EF7C41"/>
    <w:rsid w:val="00F01CF5"/>
    <w:rsid w:val="00F02E2B"/>
    <w:rsid w:val="00F03A84"/>
    <w:rsid w:val="00F03F0A"/>
    <w:rsid w:val="00F0443B"/>
    <w:rsid w:val="00F0491E"/>
    <w:rsid w:val="00F07405"/>
    <w:rsid w:val="00F07A33"/>
    <w:rsid w:val="00F07EA1"/>
    <w:rsid w:val="00F07F8A"/>
    <w:rsid w:val="00F07FB3"/>
    <w:rsid w:val="00F07FE8"/>
    <w:rsid w:val="00F117D0"/>
    <w:rsid w:val="00F124A0"/>
    <w:rsid w:val="00F129A2"/>
    <w:rsid w:val="00F12AC9"/>
    <w:rsid w:val="00F14CAE"/>
    <w:rsid w:val="00F153A5"/>
    <w:rsid w:val="00F1549C"/>
    <w:rsid w:val="00F156E2"/>
    <w:rsid w:val="00F178AA"/>
    <w:rsid w:val="00F17962"/>
    <w:rsid w:val="00F179BC"/>
    <w:rsid w:val="00F205F3"/>
    <w:rsid w:val="00F206AF"/>
    <w:rsid w:val="00F21015"/>
    <w:rsid w:val="00F21A42"/>
    <w:rsid w:val="00F21F28"/>
    <w:rsid w:val="00F22AC7"/>
    <w:rsid w:val="00F22E6B"/>
    <w:rsid w:val="00F232D5"/>
    <w:rsid w:val="00F238B8"/>
    <w:rsid w:val="00F24A04"/>
    <w:rsid w:val="00F261B6"/>
    <w:rsid w:val="00F2697E"/>
    <w:rsid w:val="00F26DD8"/>
    <w:rsid w:val="00F2721F"/>
    <w:rsid w:val="00F2771D"/>
    <w:rsid w:val="00F3081C"/>
    <w:rsid w:val="00F30CB4"/>
    <w:rsid w:val="00F318F5"/>
    <w:rsid w:val="00F31C90"/>
    <w:rsid w:val="00F33290"/>
    <w:rsid w:val="00F33ADC"/>
    <w:rsid w:val="00F3443C"/>
    <w:rsid w:val="00F35E65"/>
    <w:rsid w:val="00F3646A"/>
    <w:rsid w:val="00F37327"/>
    <w:rsid w:val="00F374F7"/>
    <w:rsid w:val="00F378F6"/>
    <w:rsid w:val="00F42147"/>
    <w:rsid w:val="00F42273"/>
    <w:rsid w:val="00F425EF"/>
    <w:rsid w:val="00F4334C"/>
    <w:rsid w:val="00F43D2F"/>
    <w:rsid w:val="00F442E9"/>
    <w:rsid w:val="00F4448F"/>
    <w:rsid w:val="00F44880"/>
    <w:rsid w:val="00F44ED5"/>
    <w:rsid w:val="00F457B8"/>
    <w:rsid w:val="00F50AE2"/>
    <w:rsid w:val="00F50EEC"/>
    <w:rsid w:val="00F52866"/>
    <w:rsid w:val="00F52F92"/>
    <w:rsid w:val="00F533F4"/>
    <w:rsid w:val="00F55279"/>
    <w:rsid w:val="00F5531B"/>
    <w:rsid w:val="00F55F25"/>
    <w:rsid w:val="00F565A7"/>
    <w:rsid w:val="00F60001"/>
    <w:rsid w:val="00F60243"/>
    <w:rsid w:val="00F63760"/>
    <w:rsid w:val="00F6433C"/>
    <w:rsid w:val="00F647A0"/>
    <w:rsid w:val="00F651E2"/>
    <w:rsid w:val="00F66237"/>
    <w:rsid w:val="00F664C4"/>
    <w:rsid w:val="00F7119C"/>
    <w:rsid w:val="00F7211E"/>
    <w:rsid w:val="00F726A3"/>
    <w:rsid w:val="00F72AB7"/>
    <w:rsid w:val="00F730B1"/>
    <w:rsid w:val="00F7314F"/>
    <w:rsid w:val="00F731F7"/>
    <w:rsid w:val="00F74969"/>
    <w:rsid w:val="00F75163"/>
    <w:rsid w:val="00F75ADD"/>
    <w:rsid w:val="00F760A9"/>
    <w:rsid w:val="00F76ACA"/>
    <w:rsid w:val="00F77E65"/>
    <w:rsid w:val="00F8068D"/>
    <w:rsid w:val="00F83A4E"/>
    <w:rsid w:val="00F83D7D"/>
    <w:rsid w:val="00F8518C"/>
    <w:rsid w:val="00F85648"/>
    <w:rsid w:val="00F85881"/>
    <w:rsid w:val="00F8600F"/>
    <w:rsid w:val="00F8624C"/>
    <w:rsid w:val="00F873C5"/>
    <w:rsid w:val="00F9085F"/>
    <w:rsid w:val="00F90BF8"/>
    <w:rsid w:val="00F91262"/>
    <w:rsid w:val="00F913B8"/>
    <w:rsid w:val="00F92D50"/>
    <w:rsid w:val="00F93082"/>
    <w:rsid w:val="00F930C7"/>
    <w:rsid w:val="00F93408"/>
    <w:rsid w:val="00F9464E"/>
    <w:rsid w:val="00F95357"/>
    <w:rsid w:val="00F97CFC"/>
    <w:rsid w:val="00FA157D"/>
    <w:rsid w:val="00FA19F6"/>
    <w:rsid w:val="00FA1AE4"/>
    <w:rsid w:val="00FA2B6A"/>
    <w:rsid w:val="00FA31CA"/>
    <w:rsid w:val="00FA3B67"/>
    <w:rsid w:val="00FA4750"/>
    <w:rsid w:val="00FA4BC8"/>
    <w:rsid w:val="00FA5BAC"/>
    <w:rsid w:val="00FA5D6F"/>
    <w:rsid w:val="00FA6A2C"/>
    <w:rsid w:val="00FA7666"/>
    <w:rsid w:val="00FA7958"/>
    <w:rsid w:val="00FB0A11"/>
    <w:rsid w:val="00FB1200"/>
    <w:rsid w:val="00FB19D8"/>
    <w:rsid w:val="00FB2543"/>
    <w:rsid w:val="00FB2C2D"/>
    <w:rsid w:val="00FB2E8C"/>
    <w:rsid w:val="00FB4033"/>
    <w:rsid w:val="00FB4FCE"/>
    <w:rsid w:val="00FB5349"/>
    <w:rsid w:val="00FB538A"/>
    <w:rsid w:val="00FB5465"/>
    <w:rsid w:val="00FB6084"/>
    <w:rsid w:val="00FB680B"/>
    <w:rsid w:val="00FC03D2"/>
    <w:rsid w:val="00FC04D1"/>
    <w:rsid w:val="00FC1230"/>
    <w:rsid w:val="00FC1466"/>
    <w:rsid w:val="00FC17BB"/>
    <w:rsid w:val="00FC181A"/>
    <w:rsid w:val="00FC2352"/>
    <w:rsid w:val="00FC30A9"/>
    <w:rsid w:val="00FC312F"/>
    <w:rsid w:val="00FC38D8"/>
    <w:rsid w:val="00FC49C5"/>
    <w:rsid w:val="00FC52B2"/>
    <w:rsid w:val="00FC5422"/>
    <w:rsid w:val="00FC5828"/>
    <w:rsid w:val="00FC5F96"/>
    <w:rsid w:val="00FC60D6"/>
    <w:rsid w:val="00FD0579"/>
    <w:rsid w:val="00FD0C31"/>
    <w:rsid w:val="00FD2C00"/>
    <w:rsid w:val="00FD63B4"/>
    <w:rsid w:val="00FD68F1"/>
    <w:rsid w:val="00FD702F"/>
    <w:rsid w:val="00FD7ABE"/>
    <w:rsid w:val="00FD7FD2"/>
    <w:rsid w:val="00FE0B3A"/>
    <w:rsid w:val="00FE0D58"/>
    <w:rsid w:val="00FE15AA"/>
    <w:rsid w:val="00FE388D"/>
    <w:rsid w:val="00FE3CE7"/>
    <w:rsid w:val="00FE3F80"/>
    <w:rsid w:val="00FE6012"/>
    <w:rsid w:val="00FE6389"/>
    <w:rsid w:val="00FE6E8E"/>
    <w:rsid w:val="00FE7436"/>
    <w:rsid w:val="00FE7589"/>
    <w:rsid w:val="00FF005A"/>
    <w:rsid w:val="00FF0C72"/>
    <w:rsid w:val="00FF1A70"/>
    <w:rsid w:val="00FF2695"/>
    <w:rsid w:val="00FF2EEE"/>
    <w:rsid w:val="00FF3042"/>
    <w:rsid w:val="00FF4855"/>
    <w:rsid w:val="00FF4AF4"/>
    <w:rsid w:val="00FF5208"/>
    <w:rsid w:val="00FF5D39"/>
    <w:rsid w:val="00FF60F6"/>
    <w:rsid w:val="00FF71FA"/>
    <w:rsid w:val="00FF753A"/>
    <w:rsid w:val="00FF773B"/>
    <w:rsid w:val="00FF7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93"/>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rsid w:val="008E4313"/>
    <w:rPr>
      <w:rFonts w:asciiTheme="majorHAnsi" w:eastAsiaTheme="majorEastAsia" w:hAnsiTheme="majorHAnsi" w:cstheme="majorBidi"/>
      <w:color w:val="365F91" w:themeColor="accent1" w:themeShade="BF"/>
      <w:sz w:val="26"/>
      <w:szCs w:val="26"/>
    </w:rPr>
  </w:style>
  <w:style w:type="paragraph" w:customStyle="1" w:styleId="Title1">
    <w:name w:val="Title1"/>
    <w:basedOn w:val="Normal"/>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FootnoteText">
    <w:name w:val="footnote text"/>
    <w:basedOn w:val="Normal"/>
    <w:link w:val="FootnoteTextChar"/>
    <w:uiPriority w:val="99"/>
    <w:semiHidden/>
    <w:unhideWhenUsed/>
    <w:rsid w:val="00D84747"/>
    <w:rPr>
      <w:sz w:val="20"/>
      <w:szCs w:val="20"/>
    </w:rPr>
  </w:style>
  <w:style w:type="character" w:customStyle="1" w:styleId="FootnoteTextChar">
    <w:name w:val="Footnote Text Char"/>
    <w:basedOn w:val="DefaultParagraphFont"/>
    <w:link w:val="FootnoteText"/>
    <w:uiPriority w:val="99"/>
    <w:semiHidden/>
    <w:rsid w:val="00D84747"/>
    <w:rPr>
      <w:sz w:val="20"/>
      <w:szCs w:val="20"/>
    </w:rPr>
  </w:style>
  <w:style w:type="character" w:styleId="FootnoteReference">
    <w:name w:val="footnote reference"/>
    <w:basedOn w:val="DefaultParagraphFont"/>
    <w:uiPriority w:val="99"/>
    <w:semiHidden/>
    <w:unhideWhenUsed/>
    <w:rsid w:val="00D84747"/>
    <w:rPr>
      <w:vertAlign w:val="superscript"/>
    </w:rPr>
  </w:style>
  <w:style w:type="character" w:styleId="Emphasis">
    <w:name w:val="Emphasis"/>
    <w:basedOn w:val="DefaultParagraphFont"/>
    <w:uiPriority w:val="20"/>
    <w:qFormat/>
    <w:rsid w:val="00546802"/>
    <w:rPr>
      <w:i/>
      <w:iCs/>
    </w:rPr>
  </w:style>
  <w:style w:type="character" w:styleId="Strong">
    <w:name w:val="Strong"/>
    <w:basedOn w:val="DefaultParagraphFont"/>
    <w:uiPriority w:val="22"/>
    <w:qFormat/>
    <w:rsid w:val="00546802"/>
    <w:rPr>
      <w:b/>
      <w:bCs/>
    </w:rPr>
  </w:style>
  <w:style w:type="character" w:customStyle="1" w:styleId="author">
    <w:name w:val="author"/>
    <w:basedOn w:val="DefaultParagraphFont"/>
    <w:rsid w:val="000B5FD3"/>
  </w:style>
  <w:style w:type="character" w:customStyle="1" w:styleId="text-on">
    <w:name w:val="text-on"/>
    <w:basedOn w:val="DefaultParagraphFont"/>
    <w:rsid w:val="00E650F9"/>
  </w:style>
  <w:style w:type="character" w:customStyle="1" w:styleId="sep">
    <w:name w:val="sep"/>
    <w:basedOn w:val="DefaultParagraphFont"/>
    <w:rsid w:val="00E650F9"/>
  </w:style>
  <w:style w:type="character" w:customStyle="1" w:styleId="commentcount">
    <w:name w:val="commentcount"/>
    <w:basedOn w:val="DefaultParagraphFont"/>
    <w:rsid w:val="00E650F9"/>
  </w:style>
  <w:style w:type="character" w:customStyle="1" w:styleId="texthd">
    <w:name w:val="text_hd"/>
    <w:basedOn w:val="DefaultParagraphFont"/>
    <w:rsid w:val="00A41196"/>
  </w:style>
  <w:style w:type="paragraph" w:styleId="Subtitle">
    <w:name w:val="Subtitle"/>
    <w:aliases w:val="標題"/>
    <w:basedOn w:val="Normal"/>
    <w:next w:val="Normal"/>
    <w:link w:val="SubtitleChar"/>
    <w:uiPriority w:val="11"/>
    <w:qFormat/>
    <w:rsid w:val="00471AD6"/>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471AD6"/>
    <w:rPr>
      <w:rFonts w:asciiTheme="majorEastAsia" w:eastAsiaTheme="majorEastAsia" w:hAnsiTheme="majorEastAsia" w:cstheme="majorBidi"/>
      <w:iCs/>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93"/>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rsid w:val="008E4313"/>
    <w:rPr>
      <w:rFonts w:asciiTheme="majorHAnsi" w:eastAsiaTheme="majorEastAsia" w:hAnsiTheme="majorHAnsi" w:cstheme="majorBidi"/>
      <w:color w:val="365F91" w:themeColor="accent1" w:themeShade="BF"/>
      <w:sz w:val="26"/>
      <w:szCs w:val="26"/>
    </w:rPr>
  </w:style>
  <w:style w:type="paragraph" w:customStyle="1" w:styleId="Title1">
    <w:name w:val="Title1"/>
    <w:basedOn w:val="Normal"/>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FootnoteText">
    <w:name w:val="footnote text"/>
    <w:basedOn w:val="Normal"/>
    <w:link w:val="FootnoteTextChar"/>
    <w:uiPriority w:val="99"/>
    <w:semiHidden/>
    <w:unhideWhenUsed/>
    <w:rsid w:val="00D84747"/>
    <w:rPr>
      <w:sz w:val="20"/>
      <w:szCs w:val="20"/>
    </w:rPr>
  </w:style>
  <w:style w:type="character" w:customStyle="1" w:styleId="FootnoteTextChar">
    <w:name w:val="Footnote Text Char"/>
    <w:basedOn w:val="DefaultParagraphFont"/>
    <w:link w:val="FootnoteText"/>
    <w:uiPriority w:val="99"/>
    <w:semiHidden/>
    <w:rsid w:val="00D84747"/>
    <w:rPr>
      <w:sz w:val="20"/>
      <w:szCs w:val="20"/>
    </w:rPr>
  </w:style>
  <w:style w:type="character" w:styleId="FootnoteReference">
    <w:name w:val="footnote reference"/>
    <w:basedOn w:val="DefaultParagraphFont"/>
    <w:uiPriority w:val="99"/>
    <w:semiHidden/>
    <w:unhideWhenUsed/>
    <w:rsid w:val="00D84747"/>
    <w:rPr>
      <w:vertAlign w:val="superscript"/>
    </w:rPr>
  </w:style>
  <w:style w:type="character" w:styleId="Emphasis">
    <w:name w:val="Emphasis"/>
    <w:basedOn w:val="DefaultParagraphFont"/>
    <w:uiPriority w:val="20"/>
    <w:qFormat/>
    <w:rsid w:val="00546802"/>
    <w:rPr>
      <w:i/>
      <w:iCs/>
    </w:rPr>
  </w:style>
  <w:style w:type="character" w:styleId="Strong">
    <w:name w:val="Strong"/>
    <w:basedOn w:val="DefaultParagraphFont"/>
    <w:uiPriority w:val="22"/>
    <w:qFormat/>
    <w:rsid w:val="00546802"/>
    <w:rPr>
      <w:b/>
      <w:bCs/>
    </w:rPr>
  </w:style>
  <w:style w:type="character" w:customStyle="1" w:styleId="author">
    <w:name w:val="author"/>
    <w:basedOn w:val="DefaultParagraphFont"/>
    <w:rsid w:val="000B5FD3"/>
  </w:style>
  <w:style w:type="character" w:customStyle="1" w:styleId="text-on">
    <w:name w:val="text-on"/>
    <w:basedOn w:val="DefaultParagraphFont"/>
    <w:rsid w:val="00E650F9"/>
  </w:style>
  <w:style w:type="character" w:customStyle="1" w:styleId="sep">
    <w:name w:val="sep"/>
    <w:basedOn w:val="DefaultParagraphFont"/>
    <w:rsid w:val="00E650F9"/>
  </w:style>
  <w:style w:type="character" w:customStyle="1" w:styleId="commentcount">
    <w:name w:val="commentcount"/>
    <w:basedOn w:val="DefaultParagraphFont"/>
    <w:rsid w:val="00E650F9"/>
  </w:style>
  <w:style w:type="character" w:customStyle="1" w:styleId="texthd">
    <w:name w:val="text_hd"/>
    <w:basedOn w:val="DefaultParagraphFont"/>
    <w:rsid w:val="00A41196"/>
  </w:style>
  <w:style w:type="paragraph" w:styleId="Subtitle">
    <w:name w:val="Subtitle"/>
    <w:aliases w:val="標題"/>
    <w:basedOn w:val="Normal"/>
    <w:next w:val="Normal"/>
    <w:link w:val="SubtitleChar"/>
    <w:uiPriority w:val="11"/>
    <w:qFormat/>
    <w:rsid w:val="00471AD6"/>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471AD6"/>
    <w:rPr>
      <w:rFonts w:asciiTheme="majorEastAsia" w:eastAsiaTheme="majorEastAsia" w:hAnsiTheme="majorEastAsia" w:cstheme="majorBidi"/>
      <w:iCs/>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747">
      <w:bodyDiv w:val="1"/>
      <w:marLeft w:val="0"/>
      <w:marRight w:val="0"/>
      <w:marTop w:val="0"/>
      <w:marBottom w:val="0"/>
      <w:divBdr>
        <w:top w:val="none" w:sz="0" w:space="0" w:color="auto"/>
        <w:left w:val="none" w:sz="0" w:space="0" w:color="auto"/>
        <w:bottom w:val="none" w:sz="0" w:space="0" w:color="auto"/>
        <w:right w:val="none" w:sz="0" w:space="0" w:color="auto"/>
      </w:divBdr>
    </w:div>
    <w:div w:id="204634564">
      <w:bodyDiv w:val="1"/>
      <w:marLeft w:val="0"/>
      <w:marRight w:val="0"/>
      <w:marTop w:val="0"/>
      <w:marBottom w:val="0"/>
      <w:divBdr>
        <w:top w:val="none" w:sz="0" w:space="0" w:color="auto"/>
        <w:left w:val="none" w:sz="0" w:space="0" w:color="auto"/>
        <w:bottom w:val="none" w:sz="0" w:space="0" w:color="auto"/>
        <w:right w:val="none" w:sz="0" w:space="0" w:color="auto"/>
      </w:divBdr>
    </w:div>
    <w:div w:id="211505376">
      <w:bodyDiv w:val="1"/>
      <w:marLeft w:val="0"/>
      <w:marRight w:val="0"/>
      <w:marTop w:val="0"/>
      <w:marBottom w:val="0"/>
      <w:divBdr>
        <w:top w:val="none" w:sz="0" w:space="0" w:color="auto"/>
        <w:left w:val="none" w:sz="0" w:space="0" w:color="auto"/>
        <w:bottom w:val="none" w:sz="0" w:space="0" w:color="auto"/>
        <w:right w:val="none" w:sz="0" w:space="0" w:color="auto"/>
      </w:divBdr>
    </w:div>
    <w:div w:id="239874872">
      <w:bodyDiv w:val="1"/>
      <w:marLeft w:val="0"/>
      <w:marRight w:val="0"/>
      <w:marTop w:val="0"/>
      <w:marBottom w:val="0"/>
      <w:divBdr>
        <w:top w:val="none" w:sz="0" w:space="0" w:color="auto"/>
        <w:left w:val="none" w:sz="0" w:space="0" w:color="auto"/>
        <w:bottom w:val="none" w:sz="0" w:space="0" w:color="auto"/>
        <w:right w:val="none" w:sz="0" w:space="0" w:color="auto"/>
      </w:divBdr>
    </w:div>
    <w:div w:id="246109829">
      <w:bodyDiv w:val="1"/>
      <w:marLeft w:val="0"/>
      <w:marRight w:val="0"/>
      <w:marTop w:val="0"/>
      <w:marBottom w:val="0"/>
      <w:divBdr>
        <w:top w:val="none" w:sz="0" w:space="0" w:color="auto"/>
        <w:left w:val="none" w:sz="0" w:space="0" w:color="auto"/>
        <w:bottom w:val="none" w:sz="0" w:space="0" w:color="auto"/>
        <w:right w:val="none" w:sz="0" w:space="0" w:color="auto"/>
      </w:divBdr>
    </w:div>
    <w:div w:id="348414222">
      <w:bodyDiv w:val="1"/>
      <w:marLeft w:val="0"/>
      <w:marRight w:val="0"/>
      <w:marTop w:val="0"/>
      <w:marBottom w:val="0"/>
      <w:divBdr>
        <w:top w:val="none" w:sz="0" w:space="0" w:color="auto"/>
        <w:left w:val="none" w:sz="0" w:space="0" w:color="auto"/>
        <w:bottom w:val="none" w:sz="0" w:space="0" w:color="auto"/>
        <w:right w:val="none" w:sz="0" w:space="0" w:color="auto"/>
      </w:divBdr>
      <w:divsChild>
        <w:div w:id="1718168041">
          <w:marLeft w:val="0"/>
          <w:marRight w:val="0"/>
          <w:marTop w:val="0"/>
          <w:marBottom w:val="0"/>
          <w:divBdr>
            <w:top w:val="none" w:sz="0" w:space="0" w:color="auto"/>
            <w:left w:val="none" w:sz="0" w:space="0" w:color="auto"/>
            <w:bottom w:val="none" w:sz="0" w:space="0" w:color="auto"/>
            <w:right w:val="none" w:sz="0" w:space="0" w:color="auto"/>
          </w:divBdr>
        </w:div>
        <w:div w:id="1659772166">
          <w:marLeft w:val="0"/>
          <w:marRight w:val="0"/>
          <w:marTop w:val="0"/>
          <w:marBottom w:val="0"/>
          <w:divBdr>
            <w:top w:val="none" w:sz="0" w:space="0" w:color="auto"/>
            <w:left w:val="none" w:sz="0" w:space="0" w:color="auto"/>
            <w:bottom w:val="none" w:sz="0" w:space="0" w:color="auto"/>
            <w:right w:val="none" w:sz="0" w:space="0" w:color="auto"/>
          </w:divBdr>
        </w:div>
        <w:div w:id="1297761146">
          <w:marLeft w:val="0"/>
          <w:marRight w:val="0"/>
          <w:marTop w:val="0"/>
          <w:marBottom w:val="0"/>
          <w:divBdr>
            <w:top w:val="none" w:sz="0" w:space="0" w:color="auto"/>
            <w:left w:val="none" w:sz="0" w:space="0" w:color="auto"/>
            <w:bottom w:val="none" w:sz="0" w:space="0" w:color="auto"/>
            <w:right w:val="none" w:sz="0" w:space="0" w:color="auto"/>
          </w:divBdr>
          <w:divsChild>
            <w:div w:id="90593744">
              <w:marLeft w:val="0"/>
              <w:marRight w:val="0"/>
              <w:marTop w:val="0"/>
              <w:marBottom w:val="0"/>
              <w:divBdr>
                <w:top w:val="none" w:sz="0" w:space="0" w:color="auto"/>
                <w:left w:val="none" w:sz="0" w:space="0" w:color="auto"/>
                <w:bottom w:val="none" w:sz="0" w:space="0" w:color="auto"/>
                <w:right w:val="none" w:sz="0" w:space="0" w:color="auto"/>
              </w:divBdr>
            </w:div>
            <w:div w:id="796335323">
              <w:marLeft w:val="0"/>
              <w:marRight w:val="0"/>
              <w:marTop w:val="0"/>
              <w:marBottom w:val="0"/>
              <w:divBdr>
                <w:top w:val="none" w:sz="0" w:space="0" w:color="auto"/>
                <w:left w:val="none" w:sz="0" w:space="0" w:color="auto"/>
                <w:bottom w:val="none" w:sz="0" w:space="0" w:color="auto"/>
                <w:right w:val="none" w:sz="0" w:space="0" w:color="auto"/>
              </w:divBdr>
            </w:div>
            <w:div w:id="544146801">
              <w:marLeft w:val="0"/>
              <w:marRight w:val="0"/>
              <w:marTop w:val="0"/>
              <w:marBottom w:val="0"/>
              <w:divBdr>
                <w:top w:val="none" w:sz="0" w:space="0" w:color="auto"/>
                <w:left w:val="none" w:sz="0" w:space="0" w:color="auto"/>
                <w:bottom w:val="none" w:sz="0" w:space="0" w:color="auto"/>
                <w:right w:val="none" w:sz="0" w:space="0" w:color="auto"/>
              </w:divBdr>
            </w:div>
          </w:divsChild>
        </w:div>
        <w:div w:id="711542632">
          <w:marLeft w:val="0"/>
          <w:marRight w:val="0"/>
          <w:marTop w:val="0"/>
          <w:marBottom w:val="0"/>
          <w:divBdr>
            <w:top w:val="none" w:sz="0" w:space="0" w:color="auto"/>
            <w:left w:val="none" w:sz="0" w:space="0" w:color="auto"/>
            <w:bottom w:val="none" w:sz="0" w:space="0" w:color="auto"/>
            <w:right w:val="none" w:sz="0" w:space="0" w:color="auto"/>
          </w:divBdr>
        </w:div>
        <w:div w:id="220095400">
          <w:marLeft w:val="0"/>
          <w:marRight w:val="0"/>
          <w:marTop w:val="0"/>
          <w:marBottom w:val="0"/>
          <w:divBdr>
            <w:top w:val="none" w:sz="0" w:space="0" w:color="auto"/>
            <w:left w:val="none" w:sz="0" w:space="0" w:color="auto"/>
            <w:bottom w:val="none" w:sz="0" w:space="0" w:color="auto"/>
            <w:right w:val="none" w:sz="0" w:space="0" w:color="auto"/>
          </w:divBdr>
        </w:div>
        <w:div w:id="1432779488">
          <w:marLeft w:val="0"/>
          <w:marRight w:val="0"/>
          <w:marTop w:val="0"/>
          <w:marBottom w:val="0"/>
          <w:divBdr>
            <w:top w:val="none" w:sz="0" w:space="0" w:color="auto"/>
            <w:left w:val="none" w:sz="0" w:space="0" w:color="auto"/>
            <w:bottom w:val="none" w:sz="0" w:space="0" w:color="auto"/>
            <w:right w:val="none" w:sz="0" w:space="0" w:color="auto"/>
          </w:divBdr>
        </w:div>
      </w:divsChild>
    </w:div>
    <w:div w:id="520171543">
      <w:bodyDiv w:val="1"/>
      <w:marLeft w:val="0"/>
      <w:marRight w:val="0"/>
      <w:marTop w:val="0"/>
      <w:marBottom w:val="0"/>
      <w:divBdr>
        <w:top w:val="none" w:sz="0" w:space="0" w:color="auto"/>
        <w:left w:val="none" w:sz="0" w:space="0" w:color="auto"/>
        <w:bottom w:val="none" w:sz="0" w:space="0" w:color="auto"/>
        <w:right w:val="none" w:sz="0" w:space="0" w:color="auto"/>
      </w:divBdr>
      <w:divsChild>
        <w:div w:id="1992903151">
          <w:marLeft w:val="0"/>
          <w:marRight w:val="0"/>
          <w:marTop w:val="0"/>
          <w:marBottom w:val="0"/>
          <w:divBdr>
            <w:top w:val="none" w:sz="0" w:space="0" w:color="auto"/>
            <w:left w:val="none" w:sz="0" w:space="0" w:color="auto"/>
            <w:bottom w:val="none" w:sz="0" w:space="0" w:color="auto"/>
            <w:right w:val="none" w:sz="0" w:space="0" w:color="auto"/>
          </w:divBdr>
          <w:divsChild>
            <w:div w:id="80378501">
              <w:marLeft w:val="0"/>
              <w:marRight w:val="0"/>
              <w:marTop w:val="0"/>
              <w:marBottom w:val="0"/>
              <w:divBdr>
                <w:top w:val="none" w:sz="0" w:space="0" w:color="auto"/>
                <w:left w:val="none" w:sz="0" w:space="0" w:color="auto"/>
                <w:bottom w:val="none" w:sz="0" w:space="0" w:color="auto"/>
                <w:right w:val="none" w:sz="0" w:space="0" w:color="auto"/>
              </w:divBdr>
            </w:div>
          </w:divsChild>
        </w:div>
        <w:div w:id="1963607477">
          <w:marLeft w:val="0"/>
          <w:marRight w:val="0"/>
          <w:marTop w:val="0"/>
          <w:marBottom w:val="0"/>
          <w:divBdr>
            <w:top w:val="none" w:sz="0" w:space="0" w:color="auto"/>
            <w:left w:val="none" w:sz="0" w:space="0" w:color="auto"/>
            <w:bottom w:val="none" w:sz="0" w:space="0" w:color="auto"/>
            <w:right w:val="none" w:sz="0" w:space="0" w:color="auto"/>
          </w:divBdr>
        </w:div>
        <w:div w:id="1472015595">
          <w:marLeft w:val="0"/>
          <w:marRight w:val="0"/>
          <w:marTop w:val="0"/>
          <w:marBottom w:val="0"/>
          <w:divBdr>
            <w:top w:val="none" w:sz="0" w:space="0" w:color="auto"/>
            <w:left w:val="none" w:sz="0" w:space="0" w:color="auto"/>
            <w:bottom w:val="none" w:sz="0" w:space="0" w:color="auto"/>
            <w:right w:val="none" w:sz="0" w:space="0" w:color="auto"/>
          </w:divBdr>
        </w:div>
        <w:div w:id="1359545007">
          <w:marLeft w:val="0"/>
          <w:marRight w:val="0"/>
          <w:marTop w:val="0"/>
          <w:marBottom w:val="0"/>
          <w:divBdr>
            <w:top w:val="none" w:sz="0" w:space="0" w:color="auto"/>
            <w:left w:val="none" w:sz="0" w:space="0" w:color="auto"/>
            <w:bottom w:val="none" w:sz="0" w:space="0" w:color="auto"/>
            <w:right w:val="none" w:sz="0" w:space="0" w:color="auto"/>
          </w:divBdr>
        </w:div>
        <w:div w:id="1859275333">
          <w:marLeft w:val="0"/>
          <w:marRight w:val="0"/>
          <w:marTop w:val="0"/>
          <w:marBottom w:val="0"/>
          <w:divBdr>
            <w:top w:val="none" w:sz="0" w:space="0" w:color="auto"/>
            <w:left w:val="none" w:sz="0" w:space="0" w:color="auto"/>
            <w:bottom w:val="none" w:sz="0" w:space="0" w:color="auto"/>
            <w:right w:val="none" w:sz="0" w:space="0" w:color="auto"/>
          </w:divBdr>
        </w:div>
        <w:div w:id="1569220704">
          <w:marLeft w:val="0"/>
          <w:marRight w:val="0"/>
          <w:marTop w:val="0"/>
          <w:marBottom w:val="0"/>
          <w:divBdr>
            <w:top w:val="none" w:sz="0" w:space="0" w:color="auto"/>
            <w:left w:val="none" w:sz="0" w:space="0" w:color="auto"/>
            <w:bottom w:val="none" w:sz="0" w:space="0" w:color="auto"/>
            <w:right w:val="none" w:sz="0" w:space="0" w:color="auto"/>
          </w:divBdr>
        </w:div>
        <w:div w:id="1265264014">
          <w:marLeft w:val="0"/>
          <w:marRight w:val="0"/>
          <w:marTop w:val="0"/>
          <w:marBottom w:val="0"/>
          <w:divBdr>
            <w:top w:val="none" w:sz="0" w:space="0" w:color="auto"/>
            <w:left w:val="none" w:sz="0" w:space="0" w:color="auto"/>
            <w:bottom w:val="none" w:sz="0" w:space="0" w:color="auto"/>
            <w:right w:val="none" w:sz="0" w:space="0" w:color="auto"/>
          </w:divBdr>
        </w:div>
        <w:div w:id="1239824222">
          <w:marLeft w:val="0"/>
          <w:marRight w:val="0"/>
          <w:marTop w:val="0"/>
          <w:marBottom w:val="0"/>
          <w:divBdr>
            <w:top w:val="none" w:sz="0" w:space="0" w:color="auto"/>
            <w:left w:val="none" w:sz="0" w:space="0" w:color="auto"/>
            <w:bottom w:val="none" w:sz="0" w:space="0" w:color="auto"/>
            <w:right w:val="none" w:sz="0" w:space="0" w:color="auto"/>
          </w:divBdr>
          <w:divsChild>
            <w:div w:id="487095577">
              <w:marLeft w:val="0"/>
              <w:marRight w:val="0"/>
              <w:marTop w:val="0"/>
              <w:marBottom w:val="0"/>
              <w:divBdr>
                <w:top w:val="none" w:sz="0" w:space="0" w:color="auto"/>
                <w:left w:val="none" w:sz="0" w:space="0" w:color="auto"/>
                <w:bottom w:val="none" w:sz="0" w:space="0" w:color="auto"/>
                <w:right w:val="none" w:sz="0" w:space="0" w:color="auto"/>
              </w:divBdr>
            </w:div>
            <w:div w:id="1208756297">
              <w:marLeft w:val="0"/>
              <w:marRight w:val="0"/>
              <w:marTop w:val="0"/>
              <w:marBottom w:val="0"/>
              <w:divBdr>
                <w:top w:val="none" w:sz="0" w:space="0" w:color="auto"/>
                <w:left w:val="none" w:sz="0" w:space="0" w:color="auto"/>
                <w:bottom w:val="none" w:sz="0" w:space="0" w:color="auto"/>
                <w:right w:val="none" w:sz="0" w:space="0" w:color="auto"/>
              </w:divBdr>
            </w:div>
            <w:div w:id="4518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5496">
      <w:bodyDiv w:val="1"/>
      <w:marLeft w:val="0"/>
      <w:marRight w:val="0"/>
      <w:marTop w:val="0"/>
      <w:marBottom w:val="0"/>
      <w:divBdr>
        <w:top w:val="none" w:sz="0" w:space="0" w:color="auto"/>
        <w:left w:val="none" w:sz="0" w:space="0" w:color="auto"/>
        <w:bottom w:val="none" w:sz="0" w:space="0" w:color="auto"/>
        <w:right w:val="none" w:sz="0" w:space="0" w:color="auto"/>
      </w:divBdr>
      <w:divsChild>
        <w:div w:id="1825702768">
          <w:marLeft w:val="0"/>
          <w:marRight w:val="0"/>
          <w:marTop w:val="0"/>
          <w:marBottom w:val="0"/>
          <w:divBdr>
            <w:top w:val="none" w:sz="0" w:space="0" w:color="auto"/>
            <w:left w:val="none" w:sz="0" w:space="0" w:color="auto"/>
            <w:bottom w:val="none" w:sz="0" w:space="0" w:color="auto"/>
            <w:right w:val="none" w:sz="0" w:space="0" w:color="auto"/>
          </w:divBdr>
        </w:div>
        <w:div w:id="1760520987">
          <w:marLeft w:val="0"/>
          <w:marRight w:val="0"/>
          <w:marTop w:val="0"/>
          <w:marBottom w:val="0"/>
          <w:divBdr>
            <w:top w:val="none" w:sz="0" w:space="0" w:color="auto"/>
            <w:left w:val="none" w:sz="0" w:space="0" w:color="auto"/>
            <w:bottom w:val="none" w:sz="0" w:space="0" w:color="auto"/>
            <w:right w:val="none" w:sz="0" w:space="0" w:color="auto"/>
          </w:divBdr>
        </w:div>
        <w:div w:id="558172241">
          <w:marLeft w:val="0"/>
          <w:marRight w:val="0"/>
          <w:marTop w:val="0"/>
          <w:marBottom w:val="0"/>
          <w:divBdr>
            <w:top w:val="none" w:sz="0" w:space="0" w:color="auto"/>
            <w:left w:val="none" w:sz="0" w:space="0" w:color="auto"/>
            <w:bottom w:val="none" w:sz="0" w:space="0" w:color="auto"/>
            <w:right w:val="none" w:sz="0" w:space="0" w:color="auto"/>
          </w:divBdr>
        </w:div>
        <w:div w:id="272446548">
          <w:marLeft w:val="0"/>
          <w:marRight w:val="0"/>
          <w:marTop w:val="0"/>
          <w:marBottom w:val="0"/>
          <w:divBdr>
            <w:top w:val="none" w:sz="0" w:space="0" w:color="auto"/>
            <w:left w:val="none" w:sz="0" w:space="0" w:color="auto"/>
            <w:bottom w:val="none" w:sz="0" w:space="0" w:color="auto"/>
            <w:right w:val="none" w:sz="0" w:space="0" w:color="auto"/>
          </w:divBdr>
        </w:div>
        <w:div w:id="2129084707">
          <w:marLeft w:val="0"/>
          <w:marRight w:val="0"/>
          <w:marTop w:val="0"/>
          <w:marBottom w:val="0"/>
          <w:divBdr>
            <w:top w:val="none" w:sz="0" w:space="0" w:color="auto"/>
            <w:left w:val="none" w:sz="0" w:space="0" w:color="auto"/>
            <w:bottom w:val="none" w:sz="0" w:space="0" w:color="auto"/>
            <w:right w:val="none" w:sz="0" w:space="0" w:color="auto"/>
          </w:divBdr>
        </w:div>
        <w:div w:id="1983342362">
          <w:marLeft w:val="0"/>
          <w:marRight w:val="0"/>
          <w:marTop w:val="0"/>
          <w:marBottom w:val="0"/>
          <w:divBdr>
            <w:top w:val="none" w:sz="0" w:space="0" w:color="auto"/>
            <w:left w:val="none" w:sz="0" w:space="0" w:color="auto"/>
            <w:bottom w:val="none" w:sz="0" w:space="0" w:color="auto"/>
            <w:right w:val="none" w:sz="0" w:space="0" w:color="auto"/>
          </w:divBdr>
        </w:div>
        <w:div w:id="19867181">
          <w:marLeft w:val="0"/>
          <w:marRight w:val="0"/>
          <w:marTop w:val="0"/>
          <w:marBottom w:val="0"/>
          <w:divBdr>
            <w:top w:val="none" w:sz="0" w:space="0" w:color="auto"/>
            <w:left w:val="none" w:sz="0" w:space="0" w:color="auto"/>
            <w:bottom w:val="none" w:sz="0" w:space="0" w:color="auto"/>
            <w:right w:val="none" w:sz="0" w:space="0" w:color="auto"/>
          </w:divBdr>
        </w:div>
      </w:divsChild>
    </w:div>
    <w:div w:id="547032044">
      <w:bodyDiv w:val="1"/>
      <w:marLeft w:val="0"/>
      <w:marRight w:val="0"/>
      <w:marTop w:val="0"/>
      <w:marBottom w:val="0"/>
      <w:divBdr>
        <w:top w:val="none" w:sz="0" w:space="0" w:color="auto"/>
        <w:left w:val="none" w:sz="0" w:space="0" w:color="auto"/>
        <w:bottom w:val="none" w:sz="0" w:space="0" w:color="auto"/>
        <w:right w:val="none" w:sz="0" w:space="0" w:color="auto"/>
      </w:divBdr>
      <w:divsChild>
        <w:div w:id="690954344">
          <w:marLeft w:val="0"/>
          <w:marRight w:val="0"/>
          <w:marTop w:val="0"/>
          <w:marBottom w:val="0"/>
          <w:divBdr>
            <w:top w:val="none" w:sz="0" w:space="0" w:color="auto"/>
            <w:left w:val="none" w:sz="0" w:space="0" w:color="auto"/>
            <w:bottom w:val="none" w:sz="0" w:space="0" w:color="auto"/>
            <w:right w:val="none" w:sz="0" w:space="0" w:color="auto"/>
          </w:divBdr>
          <w:divsChild>
            <w:div w:id="1563448825">
              <w:marLeft w:val="0"/>
              <w:marRight w:val="0"/>
              <w:marTop w:val="0"/>
              <w:marBottom w:val="0"/>
              <w:divBdr>
                <w:top w:val="none" w:sz="0" w:space="0" w:color="auto"/>
                <w:left w:val="none" w:sz="0" w:space="0" w:color="auto"/>
                <w:bottom w:val="none" w:sz="0" w:space="0" w:color="auto"/>
                <w:right w:val="none" w:sz="0" w:space="0" w:color="auto"/>
              </w:divBdr>
            </w:div>
            <w:div w:id="1544636969">
              <w:marLeft w:val="0"/>
              <w:marRight w:val="0"/>
              <w:marTop w:val="0"/>
              <w:marBottom w:val="0"/>
              <w:divBdr>
                <w:top w:val="none" w:sz="0" w:space="0" w:color="auto"/>
                <w:left w:val="none" w:sz="0" w:space="0" w:color="auto"/>
                <w:bottom w:val="none" w:sz="0" w:space="0" w:color="auto"/>
                <w:right w:val="none" w:sz="0" w:space="0" w:color="auto"/>
              </w:divBdr>
            </w:div>
            <w:div w:id="812067830">
              <w:marLeft w:val="0"/>
              <w:marRight w:val="0"/>
              <w:marTop w:val="0"/>
              <w:marBottom w:val="0"/>
              <w:divBdr>
                <w:top w:val="none" w:sz="0" w:space="0" w:color="auto"/>
                <w:left w:val="none" w:sz="0" w:space="0" w:color="auto"/>
                <w:bottom w:val="none" w:sz="0" w:space="0" w:color="auto"/>
                <w:right w:val="none" w:sz="0" w:space="0" w:color="auto"/>
              </w:divBdr>
            </w:div>
            <w:div w:id="458842123">
              <w:marLeft w:val="0"/>
              <w:marRight w:val="0"/>
              <w:marTop w:val="0"/>
              <w:marBottom w:val="0"/>
              <w:divBdr>
                <w:top w:val="none" w:sz="0" w:space="0" w:color="auto"/>
                <w:left w:val="none" w:sz="0" w:space="0" w:color="auto"/>
                <w:bottom w:val="none" w:sz="0" w:space="0" w:color="auto"/>
                <w:right w:val="none" w:sz="0" w:space="0" w:color="auto"/>
              </w:divBdr>
            </w:div>
          </w:divsChild>
        </w:div>
        <w:div w:id="1055012529">
          <w:marLeft w:val="0"/>
          <w:marRight w:val="0"/>
          <w:marTop w:val="0"/>
          <w:marBottom w:val="0"/>
          <w:divBdr>
            <w:top w:val="none" w:sz="0" w:space="0" w:color="auto"/>
            <w:left w:val="none" w:sz="0" w:space="0" w:color="auto"/>
            <w:bottom w:val="none" w:sz="0" w:space="0" w:color="auto"/>
            <w:right w:val="none" w:sz="0" w:space="0" w:color="auto"/>
          </w:divBdr>
        </w:div>
        <w:div w:id="1022702072">
          <w:marLeft w:val="0"/>
          <w:marRight w:val="0"/>
          <w:marTop w:val="0"/>
          <w:marBottom w:val="0"/>
          <w:divBdr>
            <w:top w:val="none" w:sz="0" w:space="0" w:color="auto"/>
            <w:left w:val="none" w:sz="0" w:space="0" w:color="auto"/>
            <w:bottom w:val="none" w:sz="0" w:space="0" w:color="auto"/>
            <w:right w:val="none" w:sz="0" w:space="0" w:color="auto"/>
          </w:divBdr>
        </w:div>
      </w:divsChild>
    </w:div>
    <w:div w:id="590117470">
      <w:bodyDiv w:val="1"/>
      <w:marLeft w:val="0"/>
      <w:marRight w:val="0"/>
      <w:marTop w:val="0"/>
      <w:marBottom w:val="0"/>
      <w:divBdr>
        <w:top w:val="none" w:sz="0" w:space="0" w:color="auto"/>
        <w:left w:val="none" w:sz="0" w:space="0" w:color="auto"/>
        <w:bottom w:val="none" w:sz="0" w:space="0" w:color="auto"/>
        <w:right w:val="none" w:sz="0" w:space="0" w:color="auto"/>
      </w:divBdr>
    </w:div>
    <w:div w:id="626474680">
      <w:bodyDiv w:val="1"/>
      <w:marLeft w:val="0"/>
      <w:marRight w:val="0"/>
      <w:marTop w:val="0"/>
      <w:marBottom w:val="0"/>
      <w:divBdr>
        <w:top w:val="none" w:sz="0" w:space="0" w:color="auto"/>
        <w:left w:val="none" w:sz="0" w:space="0" w:color="auto"/>
        <w:bottom w:val="none" w:sz="0" w:space="0" w:color="auto"/>
        <w:right w:val="none" w:sz="0" w:space="0" w:color="auto"/>
      </w:divBdr>
    </w:div>
    <w:div w:id="639649079">
      <w:bodyDiv w:val="1"/>
      <w:marLeft w:val="0"/>
      <w:marRight w:val="0"/>
      <w:marTop w:val="0"/>
      <w:marBottom w:val="0"/>
      <w:divBdr>
        <w:top w:val="none" w:sz="0" w:space="0" w:color="auto"/>
        <w:left w:val="none" w:sz="0" w:space="0" w:color="auto"/>
        <w:bottom w:val="none" w:sz="0" w:space="0" w:color="auto"/>
        <w:right w:val="none" w:sz="0" w:space="0" w:color="auto"/>
      </w:divBdr>
    </w:div>
    <w:div w:id="675621753">
      <w:bodyDiv w:val="1"/>
      <w:marLeft w:val="0"/>
      <w:marRight w:val="0"/>
      <w:marTop w:val="0"/>
      <w:marBottom w:val="0"/>
      <w:divBdr>
        <w:top w:val="none" w:sz="0" w:space="0" w:color="auto"/>
        <w:left w:val="none" w:sz="0" w:space="0" w:color="auto"/>
        <w:bottom w:val="none" w:sz="0" w:space="0" w:color="auto"/>
        <w:right w:val="none" w:sz="0" w:space="0" w:color="auto"/>
      </w:divBdr>
    </w:div>
    <w:div w:id="729571687">
      <w:bodyDiv w:val="1"/>
      <w:marLeft w:val="0"/>
      <w:marRight w:val="0"/>
      <w:marTop w:val="0"/>
      <w:marBottom w:val="0"/>
      <w:divBdr>
        <w:top w:val="none" w:sz="0" w:space="0" w:color="auto"/>
        <w:left w:val="none" w:sz="0" w:space="0" w:color="auto"/>
        <w:bottom w:val="none" w:sz="0" w:space="0" w:color="auto"/>
        <w:right w:val="none" w:sz="0" w:space="0" w:color="auto"/>
      </w:divBdr>
    </w:div>
    <w:div w:id="778263016">
      <w:bodyDiv w:val="1"/>
      <w:marLeft w:val="0"/>
      <w:marRight w:val="0"/>
      <w:marTop w:val="0"/>
      <w:marBottom w:val="0"/>
      <w:divBdr>
        <w:top w:val="none" w:sz="0" w:space="0" w:color="auto"/>
        <w:left w:val="none" w:sz="0" w:space="0" w:color="auto"/>
        <w:bottom w:val="none" w:sz="0" w:space="0" w:color="auto"/>
        <w:right w:val="none" w:sz="0" w:space="0" w:color="auto"/>
      </w:divBdr>
    </w:div>
    <w:div w:id="869143622">
      <w:bodyDiv w:val="1"/>
      <w:marLeft w:val="0"/>
      <w:marRight w:val="0"/>
      <w:marTop w:val="0"/>
      <w:marBottom w:val="0"/>
      <w:divBdr>
        <w:top w:val="none" w:sz="0" w:space="0" w:color="auto"/>
        <w:left w:val="none" w:sz="0" w:space="0" w:color="auto"/>
        <w:bottom w:val="none" w:sz="0" w:space="0" w:color="auto"/>
        <w:right w:val="none" w:sz="0" w:space="0" w:color="auto"/>
      </w:divBdr>
    </w:div>
    <w:div w:id="1056852566">
      <w:bodyDiv w:val="1"/>
      <w:marLeft w:val="0"/>
      <w:marRight w:val="0"/>
      <w:marTop w:val="0"/>
      <w:marBottom w:val="0"/>
      <w:divBdr>
        <w:top w:val="none" w:sz="0" w:space="0" w:color="auto"/>
        <w:left w:val="none" w:sz="0" w:space="0" w:color="auto"/>
        <w:bottom w:val="none" w:sz="0" w:space="0" w:color="auto"/>
        <w:right w:val="none" w:sz="0" w:space="0" w:color="auto"/>
      </w:divBdr>
    </w:div>
    <w:div w:id="1061830393">
      <w:bodyDiv w:val="1"/>
      <w:marLeft w:val="0"/>
      <w:marRight w:val="0"/>
      <w:marTop w:val="0"/>
      <w:marBottom w:val="0"/>
      <w:divBdr>
        <w:top w:val="none" w:sz="0" w:space="0" w:color="auto"/>
        <w:left w:val="none" w:sz="0" w:space="0" w:color="auto"/>
        <w:bottom w:val="none" w:sz="0" w:space="0" w:color="auto"/>
        <w:right w:val="none" w:sz="0" w:space="0" w:color="auto"/>
      </w:divBdr>
      <w:divsChild>
        <w:div w:id="986931833">
          <w:marLeft w:val="0"/>
          <w:marRight w:val="0"/>
          <w:marTop w:val="0"/>
          <w:marBottom w:val="0"/>
          <w:divBdr>
            <w:top w:val="none" w:sz="0" w:space="0" w:color="auto"/>
            <w:left w:val="none" w:sz="0" w:space="0" w:color="auto"/>
            <w:bottom w:val="none" w:sz="0" w:space="0" w:color="auto"/>
            <w:right w:val="none" w:sz="0" w:space="0" w:color="auto"/>
          </w:divBdr>
        </w:div>
        <w:div w:id="1669626508">
          <w:marLeft w:val="0"/>
          <w:marRight w:val="0"/>
          <w:marTop w:val="0"/>
          <w:marBottom w:val="0"/>
          <w:divBdr>
            <w:top w:val="none" w:sz="0" w:space="0" w:color="auto"/>
            <w:left w:val="none" w:sz="0" w:space="0" w:color="auto"/>
            <w:bottom w:val="none" w:sz="0" w:space="0" w:color="auto"/>
            <w:right w:val="none" w:sz="0" w:space="0" w:color="auto"/>
          </w:divBdr>
        </w:div>
        <w:div w:id="1911692456">
          <w:marLeft w:val="0"/>
          <w:marRight w:val="0"/>
          <w:marTop w:val="0"/>
          <w:marBottom w:val="0"/>
          <w:divBdr>
            <w:top w:val="none" w:sz="0" w:space="0" w:color="auto"/>
            <w:left w:val="none" w:sz="0" w:space="0" w:color="auto"/>
            <w:bottom w:val="none" w:sz="0" w:space="0" w:color="auto"/>
            <w:right w:val="none" w:sz="0" w:space="0" w:color="auto"/>
          </w:divBdr>
        </w:div>
        <w:div w:id="1844856183">
          <w:marLeft w:val="0"/>
          <w:marRight w:val="0"/>
          <w:marTop w:val="0"/>
          <w:marBottom w:val="0"/>
          <w:divBdr>
            <w:top w:val="none" w:sz="0" w:space="0" w:color="auto"/>
            <w:left w:val="none" w:sz="0" w:space="0" w:color="auto"/>
            <w:bottom w:val="none" w:sz="0" w:space="0" w:color="auto"/>
            <w:right w:val="none" w:sz="0" w:space="0" w:color="auto"/>
          </w:divBdr>
        </w:div>
        <w:div w:id="282661249">
          <w:marLeft w:val="0"/>
          <w:marRight w:val="0"/>
          <w:marTop w:val="0"/>
          <w:marBottom w:val="0"/>
          <w:divBdr>
            <w:top w:val="none" w:sz="0" w:space="0" w:color="auto"/>
            <w:left w:val="none" w:sz="0" w:space="0" w:color="auto"/>
            <w:bottom w:val="none" w:sz="0" w:space="0" w:color="auto"/>
            <w:right w:val="none" w:sz="0" w:space="0" w:color="auto"/>
          </w:divBdr>
        </w:div>
        <w:div w:id="490829810">
          <w:marLeft w:val="0"/>
          <w:marRight w:val="0"/>
          <w:marTop w:val="0"/>
          <w:marBottom w:val="0"/>
          <w:divBdr>
            <w:top w:val="none" w:sz="0" w:space="0" w:color="auto"/>
            <w:left w:val="none" w:sz="0" w:space="0" w:color="auto"/>
            <w:bottom w:val="none" w:sz="0" w:space="0" w:color="auto"/>
            <w:right w:val="none" w:sz="0" w:space="0" w:color="auto"/>
          </w:divBdr>
        </w:div>
        <w:div w:id="563564205">
          <w:marLeft w:val="0"/>
          <w:marRight w:val="0"/>
          <w:marTop w:val="0"/>
          <w:marBottom w:val="0"/>
          <w:divBdr>
            <w:top w:val="none" w:sz="0" w:space="0" w:color="auto"/>
            <w:left w:val="none" w:sz="0" w:space="0" w:color="auto"/>
            <w:bottom w:val="none" w:sz="0" w:space="0" w:color="auto"/>
            <w:right w:val="none" w:sz="0" w:space="0" w:color="auto"/>
          </w:divBdr>
        </w:div>
        <w:div w:id="1569421338">
          <w:marLeft w:val="0"/>
          <w:marRight w:val="0"/>
          <w:marTop w:val="0"/>
          <w:marBottom w:val="0"/>
          <w:divBdr>
            <w:top w:val="none" w:sz="0" w:space="0" w:color="auto"/>
            <w:left w:val="none" w:sz="0" w:space="0" w:color="auto"/>
            <w:bottom w:val="none" w:sz="0" w:space="0" w:color="auto"/>
            <w:right w:val="none" w:sz="0" w:space="0" w:color="auto"/>
          </w:divBdr>
        </w:div>
        <w:div w:id="696734754">
          <w:marLeft w:val="0"/>
          <w:marRight w:val="0"/>
          <w:marTop w:val="0"/>
          <w:marBottom w:val="0"/>
          <w:divBdr>
            <w:top w:val="none" w:sz="0" w:space="0" w:color="auto"/>
            <w:left w:val="none" w:sz="0" w:space="0" w:color="auto"/>
            <w:bottom w:val="none" w:sz="0" w:space="0" w:color="auto"/>
            <w:right w:val="none" w:sz="0" w:space="0" w:color="auto"/>
          </w:divBdr>
        </w:div>
        <w:div w:id="1265193703">
          <w:marLeft w:val="0"/>
          <w:marRight w:val="0"/>
          <w:marTop w:val="0"/>
          <w:marBottom w:val="0"/>
          <w:divBdr>
            <w:top w:val="none" w:sz="0" w:space="0" w:color="auto"/>
            <w:left w:val="none" w:sz="0" w:space="0" w:color="auto"/>
            <w:bottom w:val="none" w:sz="0" w:space="0" w:color="auto"/>
            <w:right w:val="none" w:sz="0" w:space="0" w:color="auto"/>
          </w:divBdr>
        </w:div>
        <w:div w:id="344939394">
          <w:marLeft w:val="0"/>
          <w:marRight w:val="0"/>
          <w:marTop w:val="0"/>
          <w:marBottom w:val="0"/>
          <w:divBdr>
            <w:top w:val="none" w:sz="0" w:space="0" w:color="auto"/>
            <w:left w:val="none" w:sz="0" w:space="0" w:color="auto"/>
            <w:bottom w:val="none" w:sz="0" w:space="0" w:color="auto"/>
            <w:right w:val="none" w:sz="0" w:space="0" w:color="auto"/>
          </w:divBdr>
        </w:div>
      </w:divsChild>
    </w:div>
    <w:div w:id="1091657188">
      <w:bodyDiv w:val="1"/>
      <w:marLeft w:val="0"/>
      <w:marRight w:val="0"/>
      <w:marTop w:val="0"/>
      <w:marBottom w:val="0"/>
      <w:divBdr>
        <w:top w:val="none" w:sz="0" w:space="0" w:color="auto"/>
        <w:left w:val="none" w:sz="0" w:space="0" w:color="auto"/>
        <w:bottom w:val="none" w:sz="0" w:space="0" w:color="auto"/>
        <w:right w:val="none" w:sz="0" w:space="0" w:color="auto"/>
      </w:divBdr>
      <w:divsChild>
        <w:div w:id="1634558275">
          <w:marLeft w:val="0"/>
          <w:marRight w:val="0"/>
          <w:marTop w:val="0"/>
          <w:marBottom w:val="300"/>
          <w:divBdr>
            <w:top w:val="none" w:sz="0" w:space="0" w:color="auto"/>
            <w:left w:val="none" w:sz="0" w:space="0" w:color="auto"/>
            <w:bottom w:val="none" w:sz="0" w:space="0" w:color="auto"/>
            <w:right w:val="none" w:sz="0" w:space="0" w:color="auto"/>
          </w:divBdr>
          <w:divsChild>
            <w:div w:id="596988726">
              <w:marLeft w:val="0"/>
              <w:marRight w:val="0"/>
              <w:marTop w:val="0"/>
              <w:marBottom w:val="0"/>
              <w:divBdr>
                <w:top w:val="none" w:sz="0" w:space="0" w:color="auto"/>
                <w:left w:val="none" w:sz="0" w:space="0" w:color="auto"/>
                <w:bottom w:val="none" w:sz="0" w:space="0" w:color="auto"/>
                <w:right w:val="none" w:sz="0" w:space="0" w:color="auto"/>
              </w:divBdr>
              <w:divsChild>
                <w:div w:id="470174563">
                  <w:marLeft w:val="0"/>
                  <w:marRight w:val="0"/>
                  <w:marTop w:val="0"/>
                  <w:marBottom w:val="0"/>
                  <w:divBdr>
                    <w:top w:val="none" w:sz="0" w:space="0" w:color="auto"/>
                    <w:left w:val="none" w:sz="0" w:space="0" w:color="auto"/>
                    <w:bottom w:val="none" w:sz="0" w:space="0" w:color="auto"/>
                    <w:right w:val="none" w:sz="0" w:space="0" w:color="auto"/>
                  </w:divBdr>
                </w:div>
                <w:div w:id="710767982">
                  <w:marLeft w:val="0"/>
                  <w:marRight w:val="0"/>
                  <w:marTop w:val="150"/>
                  <w:marBottom w:val="150"/>
                  <w:divBdr>
                    <w:top w:val="none" w:sz="0" w:space="0" w:color="auto"/>
                    <w:left w:val="none" w:sz="0" w:space="0" w:color="auto"/>
                    <w:bottom w:val="none" w:sz="0" w:space="0" w:color="auto"/>
                    <w:right w:val="none" w:sz="0" w:space="0" w:color="auto"/>
                  </w:divBdr>
                </w:div>
              </w:divsChild>
            </w:div>
            <w:div w:id="1678263917">
              <w:marLeft w:val="0"/>
              <w:marRight w:val="0"/>
              <w:marTop w:val="0"/>
              <w:marBottom w:val="0"/>
              <w:divBdr>
                <w:top w:val="none" w:sz="0" w:space="0" w:color="auto"/>
                <w:left w:val="none" w:sz="0" w:space="0" w:color="auto"/>
                <w:bottom w:val="none" w:sz="0" w:space="0" w:color="auto"/>
                <w:right w:val="none" w:sz="0" w:space="0" w:color="auto"/>
              </w:divBdr>
            </w:div>
          </w:divsChild>
        </w:div>
        <w:div w:id="1873497402">
          <w:marLeft w:val="0"/>
          <w:marRight w:val="0"/>
          <w:marTop w:val="0"/>
          <w:marBottom w:val="0"/>
          <w:divBdr>
            <w:top w:val="none" w:sz="0" w:space="0" w:color="auto"/>
            <w:left w:val="none" w:sz="0" w:space="0" w:color="auto"/>
            <w:bottom w:val="none" w:sz="0" w:space="0" w:color="auto"/>
            <w:right w:val="none" w:sz="0" w:space="0" w:color="auto"/>
          </w:divBdr>
          <w:divsChild>
            <w:div w:id="1961496933">
              <w:marLeft w:val="0"/>
              <w:marRight w:val="0"/>
              <w:marTop w:val="0"/>
              <w:marBottom w:val="0"/>
              <w:divBdr>
                <w:top w:val="none" w:sz="0" w:space="0" w:color="auto"/>
                <w:left w:val="none" w:sz="0" w:space="0" w:color="auto"/>
                <w:bottom w:val="none" w:sz="0" w:space="0" w:color="auto"/>
                <w:right w:val="none" w:sz="0" w:space="0" w:color="auto"/>
              </w:divBdr>
            </w:div>
          </w:divsChild>
        </w:div>
        <w:div w:id="1754549437">
          <w:marLeft w:val="0"/>
          <w:marRight w:val="0"/>
          <w:marTop w:val="300"/>
          <w:marBottom w:val="150"/>
          <w:divBdr>
            <w:top w:val="none" w:sz="0" w:space="0" w:color="auto"/>
            <w:left w:val="none" w:sz="0" w:space="0" w:color="auto"/>
            <w:bottom w:val="none" w:sz="0" w:space="0" w:color="auto"/>
            <w:right w:val="none" w:sz="0" w:space="0" w:color="auto"/>
          </w:divBdr>
          <w:divsChild>
            <w:div w:id="761489998">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single" w:sz="6" w:space="8" w:color="E0E4E9"/>
                    <w:left w:val="none" w:sz="0" w:space="0" w:color="auto"/>
                    <w:bottom w:val="single" w:sz="6" w:space="8" w:color="E0E4E9"/>
                    <w:right w:val="none" w:sz="0" w:space="0" w:color="auto"/>
                  </w:divBdr>
                  <w:divsChild>
                    <w:div w:id="1292978372">
                      <w:marLeft w:val="0"/>
                      <w:marRight w:val="450"/>
                      <w:marTop w:val="0"/>
                      <w:marBottom w:val="0"/>
                      <w:divBdr>
                        <w:top w:val="none" w:sz="0" w:space="0" w:color="auto"/>
                        <w:left w:val="none" w:sz="0" w:space="0" w:color="auto"/>
                        <w:bottom w:val="none" w:sz="0" w:space="0" w:color="auto"/>
                        <w:right w:val="none" w:sz="0" w:space="0" w:color="auto"/>
                      </w:divBdr>
                    </w:div>
                    <w:div w:id="16546019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763259811">
          <w:marLeft w:val="0"/>
          <w:marRight w:val="0"/>
          <w:marTop w:val="0"/>
          <w:marBottom w:val="0"/>
          <w:divBdr>
            <w:top w:val="none" w:sz="0" w:space="0" w:color="auto"/>
            <w:left w:val="none" w:sz="0" w:space="0" w:color="auto"/>
            <w:bottom w:val="none" w:sz="0" w:space="0" w:color="auto"/>
            <w:right w:val="none" w:sz="0" w:space="0" w:color="auto"/>
          </w:divBdr>
          <w:divsChild>
            <w:div w:id="25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6683">
      <w:bodyDiv w:val="1"/>
      <w:marLeft w:val="0"/>
      <w:marRight w:val="0"/>
      <w:marTop w:val="0"/>
      <w:marBottom w:val="0"/>
      <w:divBdr>
        <w:top w:val="none" w:sz="0" w:space="0" w:color="auto"/>
        <w:left w:val="none" w:sz="0" w:space="0" w:color="auto"/>
        <w:bottom w:val="none" w:sz="0" w:space="0" w:color="auto"/>
        <w:right w:val="none" w:sz="0" w:space="0" w:color="auto"/>
      </w:divBdr>
    </w:div>
    <w:div w:id="1138767241">
      <w:bodyDiv w:val="1"/>
      <w:marLeft w:val="0"/>
      <w:marRight w:val="0"/>
      <w:marTop w:val="0"/>
      <w:marBottom w:val="0"/>
      <w:divBdr>
        <w:top w:val="none" w:sz="0" w:space="0" w:color="auto"/>
        <w:left w:val="none" w:sz="0" w:space="0" w:color="auto"/>
        <w:bottom w:val="none" w:sz="0" w:space="0" w:color="auto"/>
        <w:right w:val="none" w:sz="0" w:space="0" w:color="auto"/>
      </w:divBdr>
      <w:divsChild>
        <w:div w:id="1175459368">
          <w:marLeft w:val="0"/>
          <w:marRight w:val="0"/>
          <w:marTop w:val="0"/>
          <w:marBottom w:val="0"/>
          <w:divBdr>
            <w:top w:val="none" w:sz="0" w:space="0" w:color="auto"/>
            <w:left w:val="none" w:sz="0" w:space="0" w:color="auto"/>
            <w:bottom w:val="none" w:sz="0" w:space="0" w:color="auto"/>
            <w:right w:val="none" w:sz="0" w:space="0" w:color="auto"/>
          </w:divBdr>
        </w:div>
        <w:div w:id="104732582">
          <w:marLeft w:val="0"/>
          <w:marRight w:val="0"/>
          <w:marTop w:val="0"/>
          <w:marBottom w:val="0"/>
          <w:divBdr>
            <w:top w:val="none" w:sz="0" w:space="0" w:color="auto"/>
            <w:left w:val="none" w:sz="0" w:space="0" w:color="auto"/>
            <w:bottom w:val="none" w:sz="0" w:space="0" w:color="auto"/>
            <w:right w:val="none" w:sz="0" w:space="0" w:color="auto"/>
          </w:divBdr>
        </w:div>
        <w:div w:id="964698858">
          <w:marLeft w:val="0"/>
          <w:marRight w:val="0"/>
          <w:marTop w:val="0"/>
          <w:marBottom w:val="0"/>
          <w:divBdr>
            <w:top w:val="none" w:sz="0" w:space="0" w:color="auto"/>
            <w:left w:val="none" w:sz="0" w:space="0" w:color="auto"/>
            <w:bottom w:val="none" w:sz="0" w:space="0" w:color="auto"/>
            <w:right w:val="none" w:sz="0" w:space="0" w:color="auto"/>
          </w:divBdr>
        </w:div>
        <w:div w:id="2106998756">
          <w:marLeft w:val="0"/>
          <w:marRight w:val="0"/>
          <w:marTop w:val="0"/>
          <w:marBottom w:val="0"/>
          <w:divBdr>
            <w:top w:val="none" w:sz="0" w:space="0" w:color="auto"/>
            <w:left w:val="none" w:sz="0" w:space="0" w:color="auto"/>
            <w:bottom w:val="none" w:sz="0" w:space="0" w:color="auto"/>
            <w:right w:val="none" w:sz="0" w:space="0" w:color="auto"/>
          </w:divBdr>
        </w:div>
        <w:div w:id="673999310">
          <w:marLeft w:val="0"/>
          <w:marRight w:val="0"/>
          <w:marTop w:val="0"/>
          <w:marBottom w:val="0"/>
          <w:divBdr>
            <w:top w:val="none" w:sz="0" w:space="0" w:color="auto"/>
            <w:left w:val="none" w:sz="0" w:space="0" w:color="auto"/>
            <w:bottom w:val="none" w:sz="0" w:space="0" w:color="auto"/>
            <w:right w:val="none" w:sz="0" w:space="0" w:color="auto"/>
          </w:divBdr>
        </w:div>
        <w:div w:id="623582922">
          <w:marLeft w:val="0"/>
          <w:marRight w:val="0"/>
          <w:marTop w:val="0"/>
          <w:marBottom w:val="0"/>
          <w:divBdr>
            <w:top w:val="none" w:sz="0" w:space="0" w:color="auto"/>
            <w:left w:val="none" w:sz="0" w:space="0" w:color="auto"/>
            <w:bottom w:val="none" w:sz="0" w:space="0" w:color="auto"/>
            <w:right w:val="none" w:sz="0" w:space="0" w:color="auto"/>
          </w:divBdr>
        </w:div>
        <w:div w:id="1003046149">
          <w:marLeft w:val="0"/>
          <w:marRight w:val="0"/>
          <w:marTop w:val="0"/>
          <w:marBottom w:val="0"/>
          <w:divBdr>
            <w:top w:val="none" w:sz="0" w:space="0" w:color="auto"/>
            <w:left w:val="none" w:sz="0" w:space="0" w:color="auto"/>
            <w:bottom w:val="none" w:sz="0" w:space="0" w:color="auto"/>
            <w:right w:val="none" w:sz="0" w:space="0" w:color="auto"/>
          </w:divBdr>
        </w:div>
        <w:div w:id="1918201850">
          <w:marLeft w:val="0"/>
          <w:marRight w:val="0"/>
          <w:marTop w:val="0"/>
          <w:marBottom w:val="0"/>
          <w:divBdr>
            <w:top w:val="none" w:sz="0" w:space="0" w:color="auto"/>
            <w:left w:val="none" w:sz="0" w:space="0" w:color="auto"/>
            <w:bottom w:val="none" w:sz="0" w:space="0" w:color="auto"/>
            <w:right w:val="none" w:sz="0" w:space="0" w:color="auto"/>
          </w:divBdr>
        </w:div>
        <w:div w:id="2026208783">
          <w:marLeft w:val="0"/>
          <w:marRight w:val="0"/>
          <w:marTop w:val="0"/>
          <w:marBottom w:val="0"/>
          <w:divBdr>
            <w:top w:val="none" w:sz="0" w:space="0" w:color="auto"/>
            <w:left w:val="none" w:sz="0" w:space="0" w:color="auto"/>
            <w:bottom w:val="none" w:sz="0" w:space="0" w:color="auto"/>
            <w:right w:val="none" w:sz="0" w:space="0" w:color="auto"/>
          </w:divBdr>
        </w:div>
        <w:div w:id="718240368">
          <w:marLeft w:val="0"/>
          <w:marRight w:val="0"/>
          <w:marTop w:val="0"/>
          <w:marBottom w:val="0"/>
          <w:divBdr>
            <w:top w:val="none" w:sz="0" w:space="0" w:color="auto"/>
            <w:left w:val="none" w:sz="0" w:space="0" w:color="auto"/>
            <w:bottom w:val="none" w:sz="0" w:space="0" w:color="auto"/>
            <w:right w:val="none" w:sz="0" w:space="0" w:color="auto"/>
          </w:divBdr>
        </w:div>
        <w:div w:id="1302685659">
          <w:marLeft w:val="0"/>
          <w:marRight w:val="0"/>
          <w:marTop w:val="0"/>
          <w:marBottom w:val="0"/>
          <w:divBdr>
            <w:top w:val="none" w:sz="0" w:space="0" w:color="auto"/>
            <w:left w:val="none" w:sz="0" w:space="0" w:color="auto"/>
            <w:bottom w:val="none" w:sz="0" w:space="0" w:color="auto"/>
            <w:right w:val="none" w:sz="0" w:space="0" w:color="auto"/>
          </w:divBdr>
        </w:div>
        <w:div w:id="1780947503">
          <w:marLeft w:val="0"/>
          <w:marRight w:val="0"/>
          <w:marTop w:val="0"/>
          <w:marBottom w:val="0"/>
          <w:divBdr>
            <w:top w:val="none" w:sz="0" w:space="0" w:color="auto"/>
            <w:left w:val="none" w:sz="0" w:space="0" w:color="auto"/>
            <w:bottom w:val="none" w:sz="0" w:space="0" w:color="auto"/>
            <w:right w:val="none" w:sz="0" w:space="0" w:color="auto"/>
          </w:divBdr>
        </w:div>
        <w:div w:id="1891109910">
          <w:marLeft w:val="0"/>
          <w:marRight w:val="0"/>
          <w:marTop w:val="0"/>
          <w:marBottom w:val="0"/>
          <w:divBdr>
            <w:top w:val="none" w:sz="0" w:space="0" w:color="auto"/>
            <w:left w:val="none" w:sz="0" w:space="0" w:color="auto"/>
            <w:bottom w:val="none" w:sz="0" w:space="0" w:color="auto"/>
            <w:right w:val="none" w:sz="0" w:space="0" w:color="auto"/>
          </w:divBdr>
          <w:divsChild>
            <w:div w:id="2085641839">
              <w:marLeft w:val="0"/>
              <w:marRight w:val="0"/>
              <w:marTop w:val="0"/>
              <w:marBottom w:val="0"/>
              <w:divBdr>
                <w:top w:val="none" w:sz="0" w:space="0" w:color="auto"/>
                <w:left w:val="none" w:sz="0" w:space="0" w:color="auto"/>
                <w:bottom w:val="none" w:sz="0" w:space="0" w:color="auto"/>
                <w:right w:val="none" w:sz="0" w:space="0" w:color="auto"/>
              </w:divBdr>
            </w:div>
            <w:div w:id="1957174040">
              <w:marLeft w:val="0"/>
              <w:marRight w:val="0"/>
              <w:marTop w:val="0"/>
              <w:marBottom w:val="0"/>
              <w:divBdr>
                <w:top w:val="none" w:sz="0" w:space="0" w:color="auto"/>
                <w:left w:val="none" w:sz="0" w:space="0" w:color="auto"/>
                <w:bottom w:val="none" w:sz="0" w:space="0" w:color="auto"/>
                <w:right w:val="none" w:sz="0" w:space="0" w:color="auto"/>
              </w:divBdr>
            </w:div>
            <w:div w:id="1997297812">
              <w:marLeft w:val="0"/>
              <w:marRight w:val="0"/>
              <w:marTop w:val="0"/>
              <w:marBottom w:val="0"/>
              <w:divBdr>
                <w:top w:val="none" w:sz="0" w:space="0" w:color="auto"/>
                <w:left w:val="none" w:sz="0" w:space="0" w:color="auto"/>
                <w:bottom w:val="none" w:sz="0" w:space="0" w:color="auto"/>
                <w:right w:val="none" w:sz="0" w:space="0" w:color="auto"/>
              </w:divBdr>
            </w:div>
            <w:div w:id="1336952971">
              <w:marLeft w:val="0"/>
              <w:marRight w:val="0"/>
              <w:marTop w:val="0"/>
              <w:marBottom w:val="0"/>
              <w:divBdr>
                <w:top w:val="none" w:sz="0" w:space="0" w:color="auto"/>
                <w:left w:val="none" w:sz="0" w:space="0" w:color="auto"/>
                <w:bottom w:val="none" w:sz="0" w:space="0" w:color="auto"/>
                <w:right w:val="none" w:sz="0" w:space="0" w:color="auto"/>
              </w:divBdr>
            </w:div>
            <w:div w:id="751511512">
              <w:marLeft w:val="0"/>
              <w:marRight w:val="0"/>
              <w:marTop w:val="0"/>
              <w:marBottom w:val="0"/>
              <w:divBdr>
                <w:top w:val="none" w:sz="0" w:space="0" w:color="auto"/>
                <w:left w:val="none" w:sz="0" w:space="0" w:color="auto"/>
                <w:bottom w:val="none" w:sz="0" w:space="0" w:color="auto"/>
                <w:right w:val="none" w:sz="0" w:space="0" w:color="auto"/>
              </w:divBdr>
            </w:div>
            <w:div w:id="617565342">
              <w:marLeft w:val="0"/>
              <w:marRight w:val="0"/>
              <w:marTop w:val="0"/>
              <w:marBottom w:val="0"/>
              <w:divBdr>
                <w:top w:val="none" w:sz="0" w:space="0" w:color="auto"/>
                <w:left w:val="none" w:sz="0" w:space="0" w:color="auto"/>
                <w:bottom w:val="none" w:sz="0" w:space="0" w:color="auto"/>
                <w:right w:val="none" w:sz="0" w:space="0" w:color="auto"/>
              </w:divBdr>
            </w:div>
            <w:div w:id="1873689035">
              <w:marLeft w:val="0"/>
              <w:marRight w:val="0"/>
              <w:marTop w:val="0"/>
              <w:marBottom w:val="0"/>
              <w:divBdr>
                <w:top w:val="none" w:sz="0" w:space="0" w:color="auto"/>
                <w:left w:val="none" w:sz="0" w:space="0" w:color="auto"/>
                <w:bottom w:val="none" w:sz="0" w:space="0" w:color="auto"/>
                <w:right w:val="none" w:sz="0" w:space="0" w:color="auto"/>
              </w:divBdr>
            </w:div>
            <w:div w:id="1056584775">
              <w:marLeft w:val="0"/>
              <w:marRight w:val="0"/>
              <w:marTop w:val="0"/>
              <w:marBottom w:val="0"/>
              <w:divBdr>
                <w:top w:val="none" w:sz="0" w:space="0" w:color="auto"/>
                <w:left w:val="none" w:sz="0" w:space="0" w:color="auto"/>
                <w:bottom w:val="none" w:sz="0" w:space="0" w:color="auto"/>
                <w:right w:val="none" w:sz="0" w:space="0" w:color="auto"/>
              </w:divBdr>
            </w:div>
            <w:div w:id="825633770">
              <w:marLeft w:val="0"/>
              <w:marRight w:val="0"/>
              <w:marTop w:val="0"/>
              <w:marBottom w:val="0"/>
              <w:divBdr>
                <w:top w:val="none" w:sz="0" w:space="0" w:color="auto"/>
                <w:left w:val="none" w:sz="0" w:space="0" w:color="auto"/>
                <w:bottom w:val="none" w:sz="0" w:space="0" w:color="auto"/>
                <w:right w:val="none" w:sz="0" w:space="0" w:color="auto"/>
              </w:divBdr>
            </w:div>
            <w:div w:id="1363094816">
              <w:marLeft w:val="0"/>
              <w:marRight w:val="0"/>
              <w:marTop w:val="0"/>
              <w:marBottom w:val="0"/>
              <w:divBdr>
                <w:top w:val="none" w:sz="0" w:space="0" w:color="auto"/>
                <w:left w:val="none" w:sz="0" w:space="0" w:color="auto"/>
                <w:bottom w:val="none" w:sz="0" w:space="0" w:color="auto"/>
                <w:right w:val="none" w:sz="0" w:space="0" w:color="auto"/>
              </w:divBdr>
            </w:div>
            <w:div w:id="932084875">
              <w:marLeft w:val="0"/>
              <w:marRight w:val="0"/>
              <w:marTop w:val="0"/>
              <w:marBottom w:val="0"/>
              <w:divBdr>
                <w:top w:val="none" w:sz="0" w:space="0" w:color="auto"/>
                <w:left w:val="none" w:sz="0" w:space="0" w:color="auto"/>
                <w:bottom w:val="none" w:sz="0" w:space="0" w:color="auto"/>
                <w:right w:val="none" w:sz="0" w:space="0" w:color="auto"/>
              </w:divBdr>
            </w:div>
            <w:div w:id="450787379">
              <w:marLeft w:val="0"/>
              <w:marRight w:val="0"/>
              <w:marTop w:val="0"/>
              <w:marBottom w:val="0"/>
              <w:divBdr>
                <w:top w:val="none" w:sz="0" w:space="0" w:color="auto"/>
                <w:left w:val="none" w:sz="0" w:space="0" w:color="auto"/>
                <w:bottom w:val="none" w:sz="0" w:space="0" w:color="auto"/>
                <w:right w:val="none" w:sz="0" w:space="0" w:color="auto"/>
              </w:divBdr>
            </w:div>
            <w:div w:id="2016610039">
              <w:marLeft w:val="0"/>
              <w:marRight w:val="0"/>
              <w:marTop w:val="0"/>
              <w:marBottom w:val="0"/>
              <w:divBdr>
                <w:top w:val="none" w:sz="0" w:space="0" w:color="auto"/>
                <w:left w:val="none" w:sz="0" w:space="0" w:color="auto"/>
                <w:bottom w:val="none" w:sz="0" w:space="0" w:color="auto"/>
                <w:right w:val="none" w:sz="0" w:space="0" w:color="auto"/>
              </w:divBdr>
            </w:div>
            <w:div w:id="1172063629">
              <w:marLeft w:val="0"/>
              <w:marRight w:val="0"/>
              <w:marTop w:val="0"/>
              <w:marBottom w:val="0"/>
              <w:divBdr>
                <w:top w:val="none" w:sz="0" w:space="0" w:color="auto"/>
                <w:left w:val="none" w:sz="0" w:space="0" w:color="auto"/>
                <w:bottom w:val="none" w:sz="0" w:space="0" w:color="auto"/>
                <w:right w:val="none" w:sz="0" w:space="0" w:color="auto"/>
              </w:divBdr>
            </w:div>
            <w:div w:id="1338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959">
      <w:bodyDiv w:val="1"/>
      <w:marLeft w:val="0"/>
      <w:marRight w:val="0"/>
      <w:marTop w:val="0"/>
      <w:marBottom w:val="0"/>
      <w:divBdr>
        <w:top w:val="none" w:sz="0" w:space="0" w:color="auto"/>
        <w:left w:val="none" w:sz="0" w:space="0" w:color="auto"/>
        <w:bottom w:val="none" w:sz="0" w:space="0" w:color="auto"/>
        <w:right w:val="none" w:sz="0" w:space="0" w:color="auto"/>
      </w:divBdr>
      <w:divsChild>
        <w:div w:id="937715484">
          <w:marLeft w:val="0"/>
          <w:marRight w:val="0"/>
          <w:marTop w:val="0"/>
          <w:marBottom w:val="300"/>
          <w:divBdr>
            <w:top w:val="none" w:sz="0" w:space="0" w:color="auto"/>
            <w:left w:val="none" w:sz="0" w:space="0" w:color="auto"/>
            <w:bottom w:val="none" w:sz="0" w:space="0" w:color="auto"/>
            <w:right w:val="none" w:sz="0" w:space="0" w:color="auto"/>
          </w:divBdr>
          <w:divsChild>
            <w:div w:id="1242250400">
              <w:marLeft w:val="0"/>
              <w:marRight w:val="0"/>
              <w:marTop w:val="0"/>
              <w:marBottom w:val="0"/>
              <w:divBdr>
                <w:top w:val="none" w:sz="0" w:space="0" w:color="auto"/>
                <w:left w:val="none" w:sz="0" w:space="0" w:color="auto"/>
                <w:bottom w:val="none" w:sz="0" w:space="0" w:color="auto"/>
                <w:right w:val="none" w:sz="0" w:space="0" w:color="auto"/>
              </w:divBdr>
              <w:divsChild>
                <w:div w:id="642200704">
                  <w:marLeft w:val="0"/>
                  <w:marRight w:val="0"/>
                  <w:marTop w:val="0"/>
                  <w:marBottom w:val="0"/>
                  <w:divBdr>
                    <w:top w:val="none" w:sz="0" w:space="0" w:color="auto"/>
                    <w:left w:val="none" w:sz="0" w:space="0" w:color="auto"/>
                    <w:bottom w:val="none" w:sz="0" w:space="0" w:color="auto"/>
                    <w:right w:val="none" w:sz="0" w:space="0" w:color="auto"/>
                  </w:divBdr>
                </w:div>
                <w:div w:id="529294575">
                  <w:marLeft w:val="0"/>
                  <w:marRight w:val="0"/>
                  <w:marTop w:val="150"/>
                  <w:marBottom w:val="150"/>
                  <w:divBdr>
                    <w:top w:val="none" w:sz="0" w:space="0" w:color="auto"/>
                    <w:left w:val="none" w:sz="0" w:space="0" w:color="auto"/>
                    <w:bottom w:val="none" w:sz="0" w:space="0" w:color="auto"/>
                    <w:right w:val="none" w:sz="0" w:space="0" w:color="auto"/>
                  </w:divBdr>
                </w:div>
              </w:divsChild>
            </w:div>
            <w:div w:id="942225363">
              <w:marLeft w:val="0"/>
              <w:marRight w:val="0"/>
              <w:marTop w:val="0"/>
              <w:marBottom w:val="0"/>
              <w:divBdr>
                <w:top w:val="none" w:sz="0" w:space="0" w:color="auto"/>
                <w:left w:val="none" w:sz="0" w:space="0" w:color="auto"/>
                <w:bottom w:val="none" w:sz="0" w:space="0" w:color="auto"/>
                <w:right w:val="none" w:sz="0" w:space="0" w:color="auto"/>
              </w:divBdr>
            </w:div>
          </w:divsChild>
        </w:div>
        <w:div w:id="1903977198">
          <w:marLeft w:val="0"/>
          <w:marRight w:val="0"/>
          <w:marTop w:val="0"/>
          <w:marBottom w:val="0"/>
          <w:divBdr>
            <w:top w:val="none" w:sz="0" w:space="0" w:color="auto"/>
            <w:left w:val="none" w:sz="0" w:space="0" w:color="auto"/>
            <w:bottom w:val="none" w:sz="0" w:space="0" w:color="auto"/>
            <w:right w:val="none" w:sz="0" w:space="0" w:color="auto"/>
          </w:divBdr>
          <w:divsChild>
            <w:div w:id="930813489">
              <w:marLeft w:val="0"/>
              <w:marRight w:val="0"/>
              <w:marTop w:val="0"/>
              <w:marBottom w:val="0"/>
              <w:divBdr>
                <w:top w:val="none" w:sz="0" w:space="0" w:color="auto"/>
                <w:left w:val="none" w:sz="0" w:space="0" w:color="auto"/>
                <w:bottom w:val="none" w:sz="0" w:space="0" w:color="auto"/>
                <w:right w:val="none" w:sz="0" w:space="0" w:color="auto"/>
              </w:divBdr>
            </w:div>
          </w:divsChild>
        </w:div>
        <w:div w:id="2056807700">
          <w:marLeft w:val="0"/>
          <w:marRight w:val="0"/>
          <w:marTop w:val="300"/>
          <w:marBottom w:val="150"/>
          <w:divBdr>
            <w:top w:val="none" w:sz="0" w:space="0" w:color="auto"/>
            <w:left w:val="none" w:sz="0" w:space="0" w:color="auto"/>
            <w:bottom w:val="none" w:sz="0" w:space="0" w:color="auto"/>
            <w:right w:val="none" w:sz="0" w:space="0" w:color="auto"/>
          </w:divBdr>
          <w:divsChild>
            <w:div w:id="98524393">
              <w:marLeft w:val="0"/>
              <w:marRight w:val="0"/>
              <w:marTop w:val="0"/>
              <w:marBottom w:val="0"/>
              <w:divBdr>
                <w:top w:val="none" w:sz="0" w:space="0" w:color="auto"/>
                <w:left w:val="none" w:sz="0" w:space="0" w:color="auto"/>
                <w:bottom w:val="none" w:sz="0" w:space="0" w:color="auto"/>
                <w:right w:val="none" w:sz="0" w:space="0" w:color="auto"/>
              </w:divBdr>
              <w:divsChild>
                <w:div w:id="713307867">
                  <w:marLeft w:val="0"/>
                  <w:marRight w:val="0"/>
                  <w:marTop w:val="0"/>
                  <w:marBottom w:val="0"/>
                  <w:divBdr>
                    <w:top w:val="single" w:sz="6" w:space="8" w:color="E0E4E9"/>
                    <w:left w:val="none" w:sz="0" w:space="0" w:color="auto"/>
                    <w:bottom w:val="single" w:sz="6" w:space="8" w:color="E0E4E9"/>
                    <w:right w:val="none" w:sz="0" w:space="0" w:color="auto"/>
                  </w:divBdr>
                  <w:divsChild>
                    <w:div w:id="1910337404">
                      <w:marLeft w:val="0"/>
                      <w:marRight w:val="450"/>
                      <w:marTop w:val="0"/>
                      <w:marBottom w:val="0"/>
                      <w:divBdr>
                        <w:top w:val="none" w:sz="0" w:space="0" w:color="auto"/>
                        <w:left w:val="none" w:sz="0" w:space="0" w:color="auto"/>
                        <w:bottom w:val="none" w:sz="0" w:space="0" w:color="auto"/>
                        <w:right w:val="none" w:sz="0" w:space="0" w:color="auto"/>
                      </w:divBdr>
                    </w:div>
                    <w:div w:id="1769623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87713048">
          <w:marLeft w:val="0"/>
          <w:marRight w:val="0"/>
          <w:marTop w:val="0"/>
          <w:marBottom w:val="0"/>
          <w:divBdr>
            <w:top w:val="none" w:sz="0" w:space="0" w:color="auto"/>
            <w:left w:val="none" w:sz="0" w:space="0" w:color="auto"/>
            <w:bottom w:val="none" w:sz="0" w:space="0" w:color="auto"/>
            <w:right w:val="none" w:sz="0" w:space="0" w:color="auto"/>
          </w:divBdr>
          <w:divsChild>
            <w:div w:id="1649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244">
      <w:bodyDiv w:val="1"/>
      <w:marLeft w:val="0"/>
      <w:marRight w:val="0"/>
      <w:marTop w:val="0"/>
      <w:marBottom w:val="0"/>
      <w:divBdr>
        <w:top w:val="none" w:sz="0" w:space="0" w:color="auto"/>
        <w:left w:val="none" w:sz="0" w:space="0" w:color="auto"/>
        <w:bottom w:val="none" w:sz="0" w:space="0" w:color="auto"/>
        <w:right w:val="none" w:sz="0" w:space="0" w:color="auto"/>
      </w:divBdr>
      <w:divsChild>
        <w:div w:id="1751341332">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
        <w:div w:id="143738975">
          <w:marLeft w:val="0"/>
          <w:marRight w:val="0"/>
          <w:marTop w:val="0"/>
          <w:marBottom w:val="0"/>
          <w:divBdr>
            <w:top w:val="none" w:sz="0" w:space="0" w:color="auto"/>
            <w:left w:val="none" w:sz="0" w:space="0" w:color="auto"/>
            <w:bottom w:val="none" w:sz="0" w:space="0" w:color="auto"/>
            <w:right w:val="none" w:sz="0" w:space="0" w:color="auto"/>
          </w:divBdr>
        </w:div>
        <w:div w:id="2106876256">
          <w:marLeft w:val="0"/>
          <w:marRight w:val="0"/>
          <w:marTop w:val="0"/>
          <w:marBottom w:val="0"/>
          <w:divBdr>
            <w:top w:val="none" w:sz="0" w:space="0" w:color="auto"/>
            <w:left w:val="none" w:sz="0" w:space="0" w:color="auto"/>
            <w:bottom w:val="none" w:sz="0" w:space="0" w:color="auto"/>
            <w:right w:val="none" w:sz="0" w:space="0" w:color="auto"/>
          </w:divBdr>
        </w:div>
        <w:div w:id="1168012997">
          <w:marLeft w:val="0"/>
          <w:marRight w:val="0"/>
          <w:marTop w:val="0"/>
          <w:marBottom w:val="0"/>
          <w:divBdr>
            <w:top w:val="none" w:sz="0" w:space="0" w:color="auto"/>
            <w:left w:val="none" w:sz="0" w:space="0" w:color="auto"/>
            <w:bottom w:val="none" w:sz="0" w:space="0" w:color="auto"/>
            <w:right w:val="none" w:sz="0" w:space="0" w:color="auto"/>
          </w:divBdr>
        </w:div>
        <w:div w:id="455880056">
          <w:marLeft w:val="0"/>
          <w:marRight w:val="0"/>
          <w:marTop w:val="0"/>
          <w:marBottom w:val="0"/>
          <w:divBdr>
            <w:top w:val="none" w:sz="0" w:space="0" w:color="auto"/>
            <w:left w:val="none" w:sz="0" w:space="0" w:color="auto"/>
            <w:bottom w:val="none" w:sz="0" w:space="0" w:color="auto"/>
            <w:right w:val="none" w:sz="0" w:space="0" w:color="auto"/>
          </w:divBdr>
        </w:div>
        <w:div w:id="1797944371">
          <w:marLeft w:val="0"/>
          <w:marRight w:val="0"/>
          <w:marTop w:val="0"/>
          <w:marBottom w:val="0"/>
          <w:divBdr>
            <w:top w:val="none" w:sz="0" w:space="0" w:color="auto"/>
            <w:left w:val="none" w:sz="0" w:space="0" w:color="auto"/>
            <w:bottom w:val="none" w:sz="0" w:space="0" w:color="auto"/>
            <w:right w:val="none" w:sz="0" w:space="0" w:color="auto"/>
          </w:divBdr>
        </w:div>
        <w:div w:id="2053380328">
          <w:marLeft w:val="0"/>
          <w:marRight w:val="0"/>
          <w:marTop w:val="0"/>
          <w:marBottom w:val="0"/>
          <w:divBdr>
            <w:top w:val="none" w:sz="0" w:space="0" w:color="auto"/>
            <w:left w:val="none" w:sz="0" w:space="0" w:color="auto"/>
            <w:bottom w:val="none" w:sz="0" w:space="0" w:color="auto"/>
            <w:right w:val="none" w:sz="0" w:space="0" w:color="auto"/>
          </w:divBdr>
        </w:div>
        <w:div w:id="174076808">
          <w:marLeft w:val="0"/>
          <w:marRight w:val="0"/>
          <w:marTop w:val="0"/>
          <w:marBottom w:val="0"/>
          <w:divBdr>
            <w:top w:val="none" w:sz="0" w:space="0" w:color="auto"/>
            <w:left w:val="none" w:sz="0" w:space="0" w:color="auto"/>
            <w:bottom w:val="none" w:sz="0" w:space="0" w:color="auto"/>
            <w:right w:val="none" w:sz="0" w:space="0" w:color="auto"/>
          </w:divBdr>
        </w:div>
        <w:div w:id="2113551517">
          <w:marLeft w:val="0"/>
          <w:marRight w:val="0"/>
          <w:marTop w:val="0"/>
          <w:marBottom w:val="0"/>
          <w:divBdr>
            <w:top w:val="none" w:sz="0" w:space="0" w:color="auto"/>
            <w:left w:val="none" w:sz="0" w:space="0" w:color="auto"/>
            <w:bottom w:val="none" w:sz="0" w:space="0" w:color="auto"/>
            <w:right w:val="none" w:sz="0" w:space="0" w:color="auto"/>
          </w:divBdr>
        </w:div>
        <w:div w:id="1831752538">
          <w:marLeft w:val="0"/>
          <w:marRight w:val="0"/>
          <w:marTop w:val="0"/>
          <w:marBottom w:val="0"/>
          <w:divBdr>
            <w:top w:val="none" w:sz="0" w:space="0" w:color="auto"/>
            <w:left w:val="none" w:sz="0" w:space="0" w:color="auto"/>
            <w:bottom w:val="none" w:sz="0" w:space="0" w:color="auto"/>
            <w:right w:val="none" w:sz="0" w:space="0" w:color="auto"/>
          </w:divBdr>
        </w:div>
        <w:div w:id="993334764">
          <w:marLeft w:val="0"/>
          <w:marRight w:val="0"/>
          <w:marTop w:val="0"/>
          <w:marBottom w:val="0"/>
          <w:divBdr>
            <w:top w:val="none" w:sz="0" w:space="0" w:color="auto"/>
            <w:left w:val="none" w:sz="0" w:space="0" w:color="auto"/>
            <w:bottom w:val="none" w:sz="0" w:space="0" w:color="auto"/>
            <w:right w:val="none" w:sz="0" w:space="0" w:color="auto"/>
          </w:divBdr>
        </w:div>
        <w:div w:id="843013205">
          <w:marLeft w:val="0"/>
          <w:marRight w:val="0"/>
          <w:marTop w:val="0"/>
          <w:marBottom w:val="0"/>
          <w:divBdr>
            <w:top w:val="none" w:sz="0" w:space="0" w:color="auto"/>
            <w:left w:val="none" w:sz="0" w:space="0" w:color="auto"/>
            <w:bottom w:val="none" w:sz="0" w:space="0" w:color="auto"/>
            <w:right w:val="none" w:sz="0" w:space="0" w:color="auto"/>
          </w:divBdr>
          <w:divsChild>
            <w:div w:id="540096994">
              <w:marLeft w:val="0"/>
              <w:marRight w:val="0"/>
              <w:marTop w:val="0"/>
              <w:marBottom w:val="0"/>
              <w:divBdr>
                <w:top w:val="none" w:sz="0" w:space="0" w:color="auto"/>
                <w:left w:val="none" w:sz="0" w:space="0" w:color="auto"/>
                <w:bottom w:val="none" w:sz="0" w:space="0" w:color="auto"/>
                <w:right w:val="none" w:sz="0" w:space="0" w:color="auto"/>
              </w:divBdr>
            </w:div>
            <w:div w:id="757870093">
              <w:marLeft w:val="0"/>
              <w:marRight w:val="0"/>
              <w:marTop w:val="0"/>
              <w:marBottom w:val="0"/>
              <w:divBdr>
                <w:top w:val="none" w:sz="0" w:space="0" w:color="auto"/>
                <w:left w:val="none" w:sz="0" w:space="0" w:color="auto"/>
                <w:bottom w:val="none" w:sz="0" w:space="0" w:color="auto"/>
                <w:right w:val="none" w:sz="0" w:space="0" w:color="auto"/>
              </w:divBdr>
            </w:div>
            <w:div w:id="1012996765">
              <w:marLeft w:val="0"/>
              <w:marRight w:val="0"/>
              <w:marTop w:val="0"/>
              <w:marBottom w:val="0"/>
              <w:divBdr>
                <w:top w:val="none" w:sz="0" w:space="0" w:color="auto"/>
                <w:left w:val="none" w:sz="0" w:space="0" w:color="auto"/>
                <w:bottom w:val="none" w:sz="0" w:space="0" w:color="auto"/>
                <w:right w:val="none" w:sz="0" w:space="0" w:color="auto"/>
              </w:divBdr>
            </w:div>
            <w:div w:id="2013219268">
              <w:marLeft w:val="0"/>
              <w:marRight w:val="0"/>
              <w:marTop w:val="0"/>
              <w:marBottom w:val="0"/>
              <w:divBdr>
                <w:top w:val="none" w:sz="0" w:space="0" w:color="auto"/>
                <w:left w:val="none" w:sz="0" w:space="0" w:color="auto"/>
                <w:bottom w:val="none" w:sz="0" w:space="0" w:color="auto"/>
                <w:right w:val="none" w:sz="0" w:space="0" w:color="auto"/>
              </w:divBdr>
            </w:div>
            <w:div w:id="307441852">
              <w:marLeft w:val="0"/>
              <w:marRight w:val="0"/>
              <w:marTop w:val="0"/>
              <w:marBottom w:val="0"/>
              <w:divBdr>
                <w:top w:val="none" w:sz="0" w:space="0" w:color="auto"/>
                <w:left w:val="none" w:sz="0" w:space="0" w:color="auto"/>
                <w:bottom w:val="none" w:sz="0" w:space="0" w:color="auto"/>
                <w:right w:val="none" w:sz="0" w:space="0" w:color="auto"/>
              </w:divBdr>
            </w:div>
            <w:div w:id="648707236">
              <w:marLeft w:val="0"/>
              <w:marRight w:val="0"/>
              <w:marTop w:val="0"/>
              <w:marBottom w:val="0"/>
              <w:divBdr>
                <w:top w:val="none" w:sz="0" w:space="0" w:color="auto"/>
                <w:left w:val="none" w:sz="0" w:space="0" w:color="auto"/>
                <w:bottom w:val="none" w:sz="0" w:space="0" w:color="auto"/>
                <w:right w:val="none" w:sz="0" w:space="0" w:color="auto"/>
              </w:divBdr>
            </w:div>
            <w:div w:id="1258170851">
              <w:marLeft w:val="0"/>
              <w:marRight w:val="0"/>
              <w:marTop w:val="0"/>
              <w:marBottom w:val="0"/>
              <w:divBdr>
                <w:top w:val="none" w:sz="0" w:space="0" w:color="auto"/>
                <w:left w:val="none" w:sz="0" w:space="0" w:color="auto"/>
                <w:bottom w:val="none" w:sz="0" w:space="0" w:color="auto"/>
                <w:right w:val="none" w:sz="0" w:space="0" w:color="auto"/>
              </w:divBdr>
            </w:div>
            <w:div w:id="161819009">
              <w:marLeft w:val="0"/>
              <w:marRight w:val="0"/>
              <w:marTop w:val="0"/>
              <w:marBottom w:val="0"/>
              <w:divBdr>
                <w:top w:val="none" w:sz="0" w:space="0" w:color="auto"/>
                <w:left w:val="none" w:sz="0" w:space="0" w:color="auto"/>
                <w:bottom w:val="none" w:sz="0" w:space="0" w:color="auto"/>
                <w:right w:val="none" w:sz="0" w:space="0" w:color="auto"/>
              </w:divBdr>
            </w:div>
            <w:div w:id="1301112285">
              <w:marLeft w:val="0"/>
              <w:marRight w:val="0"/>
              <w:marTop w:val="0"/>
              <w:marBottom w:val="0"/>
              <w:divBdr>
                <w:top w:val="none" w:sz="0" w:space="0" w:color="auto"/>
                <w:left w:val="none" w:sz="0" w:space="0" w:color="auto"/>
                <w:bottom w:val="none" w:sz="0" w:space="0" w:color="auto"/>
                <w:right w:val="none" w:sz="0" w:space="0" w:color="auto"/>
              </w:divBdr>
            </w:div>
            <w:div w:id="16571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0062">
      <w:bodyDiv w:val="1"/>
      <w:marLeft w:val="0"/>
      <w:marRight w:val="0"/>
      <w:marTop w:val="0"/>
      <w:marBottom w:val="0"/>
      <w:divBdr>
        <w:top w:val="none" w:sz="0" w:space="0" w:color="auto"/>
        <w:left w:val="none" w:sz="0" w:space="0" w:color="auto"/>
        <w:bottom w:val="none" w:sz="0" w:space="0" w:color="auto"/>
        <w:right w:val="none" w:sz="0" w:space="0" w:color="auto"/>
      </w:divBdr>
      <w:divsChild>
        <w:div w:id="1949120537">
          <w:marLeft w:val="0"/>
          <w:marRight w:val="0"/>
          <w:marTop w:val="0"/>
          <w:marBottom w:val="0"/>
          <w:divBdr>
            <w:top w:val="none" w:sz="0" w:space="0" w:color="auto"/>
            <w:left w:val="none" w:sz="0" w:space="0" w:color="auto"/>
            <w:bottom w:val="none" w:sz="0" w:space="0" w:color="auto"/>
            <w:right w:val="none" w:sz="0" w:space="0" w:color="auto"/>
          </w:divBdr>
          <w:divsChild>
            <w:div w:id="1743211033">
              <w:marLeft w:val="0"/>
              <w:marRight w:val="0"/>
              <w:marTop w:val="0"/>
              <w:marBottom w:val="0"/>
              <w:divBdr>
                <w:top w:val="none" w:sz="0" w:space="0" w:color="auto"/>
                <w:left w:val="none" w:sz="0" w:space="0" w:color="auto"/>
                <w:bottom w:val="none" w:sz="0" w:space="0" w:color="auto"/>
                <w:right w:val="none" w:sz="0" w:space="0" w:color="auto"/>
              </w:divBdr>
            </w:div>
            <w:div w:id="1272858751">
              <w:marLeft w:val="0"/>
              <w:marRight w:val="0"/>
              <w:marTop w:val="0"/>
              <w:marBottom w:val="0"/>
              <w:divBdr>
                <w:top w:val="none" w:sz="0" w:space="0" w:color="auto"/>
                <w:left w:val="none" w:sz="0" w:space="0" w:color="auto"/>
                <w:bottom w:val="none" w:sz="0" w:space="0" w:color="auto"/>
                <w:right w:val="none" w:sz="0" w:space="0" w:color="auto"/>
              </w:divBdr>
            </w:div>
            <w:div w:id="1372850204">
              <w:marLeft w:val="0"/>
              <w:marRight w:val="0"/>
              <w:marTop w:val="0"/>
              <w:marBottom w:val="0"/>
              <w:divBdr>
                <w:top w:val="none" w:sz="0" w:space="0" w:color="auto"/>
                <w:left w:val="none" w:sz="0" w:space="0" w:color="auto"/>
                <w:bottom w:val="none" w:sz="0" w:space="0" w:color="auto"/>
                <w:right w:val="none" w:sz="0" w:space="0" w:color="auto"/>
              </w:divBdr>
            </w:div>
            <w:div w:id="419566422">
              <w:marLeft w:val="0"/>
              <w:marRight w:val="0"/>
              <w:marTop w:val="0"/>
              <w:marBottom w:val="0"/>
              <w:divBdr>
                <w:top w:val="none" w:sz="0" w:space="0" w:color="auto"/>
                <w:left w:val="none" w:sz="0" w:space="0" w:color="auto"/>
                <w:bottom w:val="none" w:sz="0" w:space="0" w:color="auto"/>
                <w:right w:val="none" w:sz="0" w:space="0" w:color="auto"/>
              </w:divBdr>
            </w:div>
            <w:div w:id="1514107437">
              <w:marLeft w:val="0"/>
              <w:marRight w:val="0"/>
              <w:marTop w:val="0"/>
              <w:marBottom w:val="0"/>
              <w:divBdr>
                <w:top w:val="none" w:sz="0" w:space="0" w:color="auto"/>
                <w:left w:val="none" w:sz="0" w:space="0" w:color="auto"/>
                <w:bottom w:val="none" w:sz="0" w:space="0" w:color="auto"/>
                <w:right w:val="none" w:sz="0" w:space="0" w:color="auto"/>
              </w:divBdr>
            </w:div>
            <w:div w:id="1373574072">
              <w:marLeft w:val="0"/>
              <w:marRight w:val="0"/>
              <w:marTop w:val="0"/>
              <w:marBottom w:val="0"/>
              <w:divBdr>
                <w:top w:val="none" w:sz="0" w:space="0" w:color="auto"/>
                <w:left w:val="none" w:sz="0" w:space="0" w:color="auto"/>
                <w:bottom w:val="none" w:sz="0" w:space="0" w:color="auto"/>
                <w:right w:val="none" w:sz="0" w:space="0" w:color="auto"/>
              </w:divBdr>
            </w:div>
            <w:div w:id="402871693">
              <w:marLeft w:val="0"/>
              <w:marRight w:val="0"/>
              <w:marTop w:val="0"/>
              <w:marBottom w:val="0"/>
              <w:divBdr>
                <w:top w:val="none" w:sz="0" w:space="0" w:color="auto"/>
                <w:left w:val="none" w:sz="0" w:space="0" w:color="auto"/>
                <w:bottom w:val="none" w:sz="0" w:space="0" w:color="auto"/>
                <w:right w:val="none" w:sz="0" w:space="0" w:color="auto"/>
              </w:divBdr>
            </w:div>
            <w:div w:id="780878754">
              <w:marLeft w:val="0"/>
              <w:marRight w:val="0"/>
              <w:marTop w:val="0"/>
              <w:marBottom w:val="0"/>
              <w:divBdr>
                <w:top w:val="none" w:sz="0" w:space="0" w:color="auto"/>
                <w:left w:val="none" w:sz="0" w:space="0" w:color="auto"/>
                <w:bottom w:val="none" w:sz="0" w:space="0" w:color="auto"/>
                <w:right w:val="none" w:sz="0" w:space="0" w:color="auto"/>
              </w:divBdr>
            </w:div>
            <w:div w:id="1121268301">
              <w:marLeft w:val="0"/>
              <w:marRight w:val="0"/>
              <w:marTop w:val="0"/>
              <w:marBottom w:val="0"/>
              <w:divBdr>
                <w:top w:val="none" w:sz="0" w:space="0" w:color="auto"/>
                <w:left w:val="none" w:sz="0" w:space="0" w:color="auto"/>
                <w:bottom w:val="none" w:sz="0" w:space="0" w:color="auto"/>
                <w:right w:val="none" w:sz="0" w:space="0" w:color="auto"/>
              </w:divBdr>
            </w:div>
            <w:div w:id="1495679852">
              <w:marLeft w:val="0"/>
              <w:marRight w:val="0"/>
              <w:marTop w:val="0"/>
              <w:marBottom w:val="0"/>
              <w:divBdr>
                <w:top w:val="none" w:sz="0" w:space="0" w:color="auto"/>
                <w:left w:val="none" w:sz="0" w:space="0" w:color="auto"/>
                <w:bottom w:val="none" w:sz="0" w:space="0" w:color="auto"/>
                <w:right w:val="none" w:sz="0" w:space="0" w:color="auto"/>
              </w:divBdr>
            </w:div>
            <w:div w:id="846596969">
              <w:marLeft w:val="0"/>
              <w:marRight w:val="0"/>
              <w:marTop w:val="0"/>
              <w:marBottom w:val="0"/>
              <w:divBdr>
                <w:top w:val="none" w:sz="0" w:space="0" w:color="auto"/>
                <w:left w:val="none" w:sz="0" w:space="0" w:color="auto"/>
                <w:bottom w:val="none" w:sz="0" w:space="0" w:color="auto"/>
                <w:right w:val="none" w:sz="0" w:space="0" w:color="auto"/>
              </w:divBdr>
            </w:div>
            <w:div w:id="950281619">
              <w:marLeft w:val="0"/>
              <w:marRight w:val="0"/>
              <w:marTop w:val="0"/>
              <w:marBottom w:val="0"/>
              <w:divBdr>
                <w:top w:val="none" w:sz="0" w:space="0" w:color="auto"/>
                <w:left w:val="none" w:sz="0" w:space="0" w:color="auto"/>
                <w:bottom w:val="none" w:sz="0" w:space="0" w:color="auto"/>
                <w:right w:val="none" w:sz="0" w:space="0" w:color="auto"/>
              </w:divBdr>
            </w:div>
            <w:div w:id="150143112">
              <w:marLeft w:val="0"/>
              <w:marRight w:val="0"/>
              <w:marTop w:val="0"/>
              <w:marBottom w:val="0"/>
              <w:divBdr>
                <w:top w:val="none" w:sz="0" w:space="0" w:color="auto"/>
                <w:left w:val="none" w:sz="0" w:space="0" w:color="auto"/>
                <w:bottom w:val="none" w:sz="0" w:space="0" w:color="auto"/>
                <w:right w:val="none" w:sz="0" w:space="0" w:color="auto"/>
              </w:divBdr>
            </w:div>
            <w:div w:id="1653829048">
              <w:marLeft w:val="0"/>
              <w:marRight w:val="0"/>
              <w:marTop w:val="0"/>
              <w:marBottom w:val="0"/>
              <w:divBdr>
                <w:top w:val="none" w:sz="0" w:space="0" w:color="auto"/>
                <w:left w:val="none" w:sz="0" w:space="0" w:color="auto"/>
                <w:bottom w:val="none" w:sz="0" w:space="0" w:color="auto"/>
                <w:right w:val="none" w:sz="0" w:space="0" w:color="auto"/>
              </w:divBdr>
            </w:div>
            <w:div w:id="1167743831">
              <w:marLeft w:val="0"/>
              <w:marRight w:val="0"/>
              <w:marTop w:val="0"/>
              <w:marBottom w:val="0"/>
              <w:divBdr>
                <w:top w:val="none" w:sz="0" w:space="0" w:color="auto"/>
                <w:left w:val="none" w:sz="0" w:space="0" w:color="auto"/>
                <w:bottom w:val="none" w:sz="0" w:space="0" w:color="auto"/>
                <w:right w:val="none" w:sz="0" w:space="0" w:color="auto"/>
              </w:divBdr>
            </w:div>
            <w:div w:id="1148090055">
              <w:marLeft w:val="0"/>
              <w:marRight w:val="0"/>
              <w:marTop w:val="0"/>
              <w:marBottom w:val="0"/>
              <w:divBdr>
                <w:top w:val="none" w:sz="0" w:space="0" w:color="auto"/>
                <w:left w:val="none" w:sz="0" w:space="0" w:color="auto"/>
                <w:bottom w:val="none" w:sz="0" w:space="0" w:color="auto"/>
                <w:right w:val="none" w:sz="0" w:space="0" w:color="auto"/>
              </w:divBdr>
            </w:div>
            <w:div w:id="1325089753">
              <w:marLeft w:val="0"/>
              <w:marRight w:val="0"/>
              <w:marTop w:val="0"/>
              <w:marBottom w:val="0"/>
              <w:divBdr>
                <w:top w:val="none" w:sz="0" w:space="0" w:color="auto"/>
                <w:left w:val="none" w:sz="0" w:space="0" w:color="auto"/>
                <w:bottom w:val="none" w:sz="0" w:space="0" w:color="auto"/>
                <w:right w:val="none" w:sz="0" w:space="0" w:color="auto"/>
              </w:divBdr>
            </w:div>
            <w:div w:id="1946031883">
              <w:marLeft w:val="0"/>
              <w:marRight w:val="0"/>
              <w:marTop w:val="0"/>
              <w:marBottom w:val="0"/>
              <w:divBdr>
                <w:top w:val="none" w:sz="0" w:space="0" w:color="auto"/>
                <w:left w:val="none" w:sz="0" w:space="0" w:color="auto"/>
                <w:bottom w:val="none" w:sz="0" w:space="0" w:color="auto"/>
                <w:right w:val="none" w:sz="0" w:space="0" w:color="auto"/>
              </w:divBdr>
            </w:div>
            <w:div w:id="34474007">
              <w:marLeft w:val="0"/>
              <w:marRight w:val="0"/>
              <w:marTop w:val="0"/>
              <w:marBottom w:val="0"/>
              <w:divBdr>
                <w:top w:val="none" w:sz="0" w:space="0" w:color="auto"/>
                <w:left w:val="none" w:sz="0" w:space="0" w:color="auto"/>
                <w:bottom w:val="none" w:sz="0" w:space="0" w:color="auto"/>
                <w:right w:val="none" w:sz="0" w:space="0" w:color="auto"/>
              </w:divBdr>
            </w:div>
          </w:divsChild>
        </w:div>
        <w:div w:id="1002125283">
          <w:marLeft w:val="0"/>
          <w:marRight w:val="0"/>
          <w:marTop w:val="0"/>
          <w:marBottom w:val="0"/>
          <w:divBdr>
            <w:top w:val="none" w:sz="0" w:space="0" w:color="auto"/>
            <w:left w:val="none" w:sz="0" w:space="0" w:color="auto"/>
            <w:bottom w:val="none" w:sz="0" w:space="0" w:color="auto"/>
            <w:right w:val="none" w:sz="0" w:space="0" w:color="auto"/>
          </w:divBdr>
        </w:div>
        <w:div w:id="314334386">
          <w:marLeft w:val="0"/>
          <w:marRight w:val="0"/>
          <w:marTop w:val="0"/>
          <w:marBottom w:val="0"/>
          <w:divBdr>
            <w:top w:val="none" w:sz="0" w:space="0" w:color="auto"/>
            <w:left w:val="none" w:sz="0" w:space="0" w:color="auto"/>
            <w:bottom w:val="none" w:sz="0" w:space="0" w:color="auto"/>
            <w:right w:val="none" w:sz="0" w:space="0" w:color="auto"/>
          </w:divBdr>
        </w:div>
        <w:div w:id="729233713">
          <w:marLeft w:val="0"/>
          <w:marRight w:val="0"/>
          <w:marTop w:val="0"/>
          <w:marBottom w:val="0"/>
          <w:divBdr>
            <w:top w:val="none" w:sz="0" w:space="0" w:color="auto"/>
            <w:left w:val="none" w:sz="0" w:space="0" w:color="auto"/>
            <w:bottom w:val="none" w:sz="0" w:space="0" w:color="auto"/>
            <w:right w:val="none" w:sz="0" w:space="0" w:color="auto"/>
          </w:divBdr>
        </w:div>
        <w:div w:id="848371326">
          <w:marLeft w:val="0"/>
          <w:marRight w:val="0"/>
          <w:marTop w:val="0"/>
          <w:marBottom w:val="0"/>
          <w:divBdr>
            <w:top w:val="none" w:sz="0" w:space="0" w:color="auto"/>
            <w:left w:val="none" w:sz="0" w:space="0" w:color="auto"/>
            <w:bottom w:val="none" w:sz="0" w:space="0" w:color="auto"/>
            <w:right w:val="none" w:sz="0" w:space="0" w:color="auto"/>
          </w:divBdr>
        </w:div>
        <w:div w:id="1273903453">
          <w:marLeft w:val="0"/>
          <w:marRight w:val="0"/>
          <w:marTop w:val="0"/>
          <w:marBottom w:val="0"/>
          <w:divBdr>
            <w:top w:val="none" w:sz="0" w:space="0" w:color="auto"/>
            <w:left w:val="none" w:sz="0" w:space="0" w:color="auto"/>
            <w:bottom w:val="none" w:sz="0" w:space="0" w:color="auto"/>
            <w:right w:val="none" w:sz="0" w:space="0" w:color="auto"/>
          </w:divBdr>
          <w:divsChild>
            <w:div w:id="1544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5317">
      <w:bodyDiv w:val="1"/>
      <w:marLeft w:val="0"/>
      <w:marRight w:val="0"/>
      <w:marTop w:val="0"/>
      <w:marBottom w:val="0"/>
      <w:divBdr>
        <w:top w:val="none" w:sz="0" w:space="0" w:color="auto"/>
        <w:left w:val="none" w:sz="0" w:space="0" w:color="auto"/>
        <w:bottom w:val="none" w:sz="0" w:space="0" w:color="auto"/>
        <w:right w:val="none" w:sz="0" w:space="0" w:color="auto"/>
      </w:divBdr>
    </w:div>
    <w:div w:id="1483423364">
      <w:bodyDiv w:val="1"/>
      <w:marLeft w:val="0"/>
      <w:marRight w:val="0"/>
      <w:marTop w:val="0"/>
      <w:marBottom w:val="0"/>
      <w:divBdr>
        <w:top w:val="none" w:sz="0" w:space="0" w:color="auto"/>
        <w:left w:val="none" w:sz="0" w:space="0" w:color="auto"/>
        <w:bottom w:val="none" w:sz="0" w:space="0" w:color="auto"/>
        <w:right w:val="none" w:sz="0" w:space="0" w:color="auto"/>
      </w:divBdr>
    </w:div>
    <w:div w:id="1532645645">
      <w:bodyDiv w:val="1"/>
      <w:marLeft w:val="0"/>
      <w:marRight w:val="0"/>
      <w:marTop w:val="0"/>
      <w:marBottom w:val="0"/>
      <w:divBdr>
        <w:top w:val="none" w:sz="0" w:space="0" w:color="auto"/>
        <w:left w:val="none" w:sz="0" w:space="0" w:color="auto"/>
        <w:bottom w:val="none" w:sz="0" w:space="0" w:color="auto"/>
        <w:right w:val="none" w:sz="0" w:space="0" w:color="auto"/>
      </w:divBdr>
      <w:divsChild>
        <w:div w:id="525754196">
          <w:marLeft w:val="0"/>
          <w:marRight w:val="0"/>
          <w:marTop w:val="0"/>
          <w:marBottom w:val="0"/>
          <w:divBdr>
            <w:top w:val="none" w:sz="0" w:space="0" w:color="auto"/>
            <w:left w:val="none" w:sz="0" w:space="0" w:color="auto"/>
            <w:bottom w:val="none" w:sz="0" w:space="0" w:color="auto"/>
            <w:right w:val="none" w:sz="0" w:space="0" w:color="auto"/>
          </w:divBdr>
        </w:div>
        <w:div w:id="1288858744">
          <w:marLeft w:val="0"/>
          <w:marRight w:val="0"/>
          <w:marTop w:val="0"/>
          <w:marBottom w:val="0"/>
          <w:divBdr>
            <w:top w:val="none" w:sz="0" w:space="0" w:color="auto"/>
            <w:left w:val="none" w:sz="0" w:space="0" w:color="auto"/>
            <w:bottom w:val="none" w:sz="0" w:space="0" w:color="auto"/>
            <w:right w:val="none" w:sz="0" w:space="0" w:color="auto"/>
          </w:divBdr>
        </w:div>
        <w:div w:id="1383939112">
          <w:marLeft w:val="0"/>
          <w:marRight w:val="0"/>
          <w:marTop w:val="0"/>
          <w:marBottom w:val="0"/>
          <w:divBdr>
            <w:top w:val="none" w:sz="0" w:space="0" w:color="auto"/>
            <w:left w:val="none" w:sz="0" w:space="0" w:color="auto"/>
            <w:bottom w:val="none" w:sz="0" w:space="0" w:color="auto"/>
            <w:right w:val="none" w:sz="0" w:space="0" w:color="auto"/>
          </w:divBdr>
          <w:divsChild>
            <w:div w:id="1407535894">
              <w:marLeft w:val="0"/>
              <w:marRight w:val="0"/>
              <w:marTop w:val="0"/>
              <w:marBottom w:val="0"/>
              <w:divBdr>
                <w:top w:val="none" w:sz="0" w:space="0" w:color="auto"/>
                <w:left w:val="none" w:sz="0" w:space="0" w:color="auto"/>
                <w:bottom w:val="none" w:sz="0" w:space="0" w:color="auto"/>
                <w:right w:val="none" w:sz="0" w:space="0" w:color="auto"/>
              </w:divBdr>
            </w:div>
            <w:div w:id="900479183">
              <w:marLeft w:val="0"/>
              <w:marRight w:val="0"/>
              <w:marTop w:val="0"/>
              <w:marBottom w:val="0"/>
              <w:divBdr>
                <w:top w:val="none" w:sz="0" w:space="0" w:color="auto"/>
                <w:left w:val="none" w:sz="0" w:space="0" w:color="auto"/>
                <w:bottom w:val="none" w:sz="0" w:space="0" w:color="auto"/>
                <w:right w:val="none" w:sz="0" w:space="0" w:color="auto"/>
              </w:divBdr>
            </w:div>
            <w:div w:id="2035763007">
              <w:marLeft w:val="0"/>
              <w:marRight w:val="0"/>
              <w:marTop w:val="0"/>
              <w:marBottom w:val="0"/>
              <w:divBdr>
                <w:top w:val="none" w:sz="0" w:space="0" w:color="auto"/>
                <w:left w:val="none" w:sz="0" w:space="0" w:color="auto"/>
                <w:bottom w:val="none" w:sz="0" w:space="0" w:color="auto"/>
                <w:right w:val="none" w:sz="0" w:space="0" w:color="auto"/>
              </w:divBdr>
            </w:div>
          </w:divsChild>
        </w:div>
        <w:div w:id="1559777419">
          <w:marLeft w:val="0"/>
          <w:marRight w:val="0"/>
          <w:marTop w:val="0"/>
          <w:marBottom w:val="0"/>
          <w:divBdr>
            <w:top w:val="none" w:sz="0" w:space="0" w:color="auto"/>
            <w:left w:val="none" w:sz="0" w:space="0" w:color="auto"/>
            <w:bottom w:val="none" w:sz="0" w:space="0" w:color="auto"/>
            <w:right w:val="none" w:sz="0" w:space="0" w:color="auto"/>
          </w:divBdr>
        </w:div>
        <w:div w:id="166095284">
          <w:marLeft w:val="0"/>
          <w:marRight w:val="0"/>
          <w:marTop w:val="0"/>
          <w:marBottom w:val="0"/>
          <w:divBdr>
            <w:top w:val="none" w:sz="0" w:space="0" w:color="auto"/>
            <w:left w:val="none" w:sz="0" w:space="0" w:color="auto"/>
            <w:bottom w:val="none" w:sz="0" w:space="0" w:color="auto"/>
            <w:right w:val="none" w:sz="0" w:space="0" w:color="auto"/>
          </w:divBdr>
        </w:div>
        <w:div w:id="906454629">
          <w:marLeft w:val="0"/>
          <w:marRight w:val="0"/>
          <w:marTop w:val="0"/>
          <w:marBottom w:val="0"/>
          <w:divBdr>
            <w:top w:val="none" w:sz="0" w:space="0" w:color="auto"/>
            <w:left w:val="none" w:sz="0" w:space="0" w:color="auto"/>
            <w:bottom w:val="none" w:sz="0" w:space="0" w:color="auto"/>
            <w:right w:val="none" w:sz="0" w:space="0" w:color="auto"/>
          </w:divBdr>
        </w:div>
      </w:divsChild>
    </w:div>
    <w:div w:id="1586374559">
      <w:bodyDiv w:val="1"/>
      <w:marLeft w:val="0"/>
      <w:marRight w:val="0"/>
      <w:marTop w:val="0"/>
      <w:marBottom w:val="0"/>
      <w:divBdr>
        <w:top w:val="none" w:sz="0" w:space="0" w:color="auto"/>
        <w:left w:val="none" w:sz="0" w:space="0" w:color="auto"/>
        <w:bottom w:val="none" w:sz="0" w:space="0" w:color="auto"/>
        <w:right w:val="none" w:sz="0" w:space="0" w:color="auto"/>
      </w:divBdr>
    </w:div>
    <w:div w:id="1665352407">
      <w:bodyDiv w:val="1"/>
      <w:marLeft w:val="0"/>
      <w:marRight w:val="0"/>
      <w:marTop w:val="0"/>
      <w:marBottom w:val="0"/>
      <w:divBdr>
        <w:top w:val="none" w:sz="0" w:space="0" w:color="auto"/>
        <w:left w:val="none" w:sz="0" w:space="0" w:color="auto"/>
        <w:bottom w:val="none" w:sz="0" w:space="0" w:color="auto"/>
        <w:right w:val="none" w:sz="0" w:space="0" w:color="auto"/>
      </w:divBdr>
    </w:div>
    <w:div w:id="1912932748">
      <w:bodyDiv w:val="1"/>
      <w:marLeft w:val="0"/>
      <w:marRight w:val="0"/>
      <w:marTop w:val="0"/>
      <w:marBottom w:val="0"/>
      <w:divBdr>
        <w:top w:val="none" w:sz="0" w:space="0" w:color="auto"/>
        <w:left w:val="none" w:sz="0" w:space="0" w:color="auto"/>
        <w:bottom w:val="none" w:sz="0" w:space="0" w:color="auto"/>
        <w:right w:val="none" w:sz="0" w:space="0" w:color="auto"/>
      </w:divBdr>
    </w:div>
    <w:div w:id="1935627331">
      <w:bodyDiv w:val="1"/>
      <w:marLeft w:val="0"/>
      <w:marRight w:val="0"/>
      <w:marTop w:val="0"/>
      <w:marBottom w:val="0"/>
      <w:divBdr>
        <w:top w:val="none" w:sz="0" w:space="0" w:color="auto"/>
        <w:left w:val="none" w:sz="0" w:space="0" w:color="auto"/>
        <w:bottom w:val="none" w:sz="0" w:space="0" w:color="auto"/>
        <w:right w:val="none" w:sz="0" w:space="0" w:color="auto"/>
      </w:divBdr>
    </w:div>
    <w:div w:id="1951817903">
      <w:bodyDiv w:val="1"/>
      <w:marLeft w:val="0"/>
      <w:marRight w:val="0"/>
      <w:marTop w:val="0"/>
      <w:marBottom w:val="0"/>
      <w:divBdr>
        <w:top w:val="none" w:sz="0" w:space="0" w:color="auto"/>
        <w:left w:val="none" w:sz="0" w:space="0" w:color="auto"/>
        <w:bottom w:val="none" w:sz="0" w:space="0" w:color="auto"/>
        <w:right w:val="none" w:sz="0" w:space="0" w:color="auto"/>
      </w:divBdr>
    </w:div>
    <w:div w:id="1985620807">
      <w:bodyDiv w:val="1"/>
      <w:marLeft w:val="0"/>
      <w:marRight w:val="0"/>
      <w:marTop w:val="0"/>
      <w:marBottom w:val="0"/>
      <w:divBdr>
        <w:top w:val="none" w:sz="0" w:space="0" w:color="auto"/>
        <w:left w:val="none" w:sz="0" w:space="0" w:color="auto"/>
        <w:bottom w:val="none" w:sz="0" w:space="0" w:color="auto"/>
        <w:right w:val="none" w:sz="0" w:space="0" w:color="auto"/>
      </w:divBdr>
      <w:divsChild>
        <w:div w:id="300236768">
          <w:marLeft w:val="0"/>
          <w:marRight w:val="0"/>
          <w:marTop w:val="0"/>
          <w:marBottom w:val="0"/>
          <w:divBdr>
            <w:top w:val="none" w:sz="0" w:space="0" w:color="auto"/>
            <w:left w:val="none" w:sz="0" w:space="0" w:color="auto"/>
            <w:bottom w:val="none" w:sz="0" w:space="0" w:color="auto"/>
            <w:right w:val="none" w:sz="0" w:space="0" w:color="auto"/>
          </w:divBdr>
        </w:div>
        <w:div w:id="300237023">
          <w:marLeft w:val="0"/>
          <w:marRight w:val="0"/>
          <w:marTop w:val="0"/>
          <w:marBottom w:val="0"/>
          <w:divBdr>
            <w:top w:val="none" w:sz="0" w:space="0" w:color="auto"/>
            <w:left w:val="none" w:sz="0" w:space="0" w:color="auto"/>
            <w:bottom w:val="none" w:sz="0" w:space="0" w:color="auto"/>
            <w:right w:val="none" w:sz="0" w:space="0" w:color="auto"/>
          </w:divBdr>
        </w:div>
        <w:div w:id="1015114180">
          <w:marLeft w:val="0"/>
          <w:marRight w:val="0"/>
          <w:marTop w:val="0"/>
          <w:marBottom w:val="0"/>
          <w:divBdr>
            <w:top w:val="none" w:sz="0" w:space="0" w:color="auto"/>
            <w:left w:val="none" w:sz="0" w:space="0" w:color="auto"/>
            <w:bottom w:val="none" w:sz="0" w:space="0" w:color="auto"/>
            <w:right w:val="none" w:sz="0" w:space="0" w:color="auto"/>
          </w:divBdr>
        </w:div>
        <w:div w:id="885025947">
          <w:marLeft w:val="0"/>
          <w:marRight w:val="0"/>
          <w:marTop w:val="0"/>
          <w:marBottom w:val="0"/>
          <w:divBdr>
            <w:top w:val="none" w:sz="0" w:space="0" w:color="auto"/>
            <w:left w:val="none" w:sz="0" w:space="0" w:color="auto"/>
            <w:bottom w:val="none" w:sz="0" w:space="0" w:color="auto"/>
            <w:right w:val="none" w:sz="0" w:space="0" w:color="auto"/>
          </w:divBdr>
        </w:div>
        <w:div w:id="23960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9916-0A73-4825-B535-83415E31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18</cp:revision>
  <cp:lastPrinted>2017-10-01T05:17:00Z</cp:lastPrinted>
  <dcterms:created xsi:type="dcterms:W3CDTF">2017-11-14T07:52:00Z</dcterms:created>
  <dcterms:modified xsi:type="dcterms:W3CDTF">2017-11-21T08:27:00Z</dcterms:modified>
</cp:coreProperties>
</file>